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80012700284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DEGLI ARCHITETTI,PIANIFICATORI,PAESAGGISTI E CONSERVATORI DELLA PROVINCIA DI PADOVA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Veneto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1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ELENA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VANGELISTA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Dipendente o impiegato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Coordinatore di Segreteria (posizione organizzativa)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01/02/2022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/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2016 </w:t>
        <w:br/>
        <w:t>Gli atti di incarico e i contratti, non sono stati adeguati alle previsioni del Codice di Comportamento adottato.</w:t>
        <w:br/>
        <w:t>Sono state adottate misure che garantiscono l'attuazione del Codice di Comportamento .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L'ente conta 6 dipendenti (di cui uno part-time) e ciascuno addetto ad un'area specifica, seppure sotto la supervisione e il coordinamento del Responsabile. IN ragione delle ridotte dimensioni dell'ente, non è pensabile di procedere alla rotazione ordinaria del personale, con necessità di formazione ex novo dei dipendenti. è tuttavia in programma l'affiancamento per sopravvenute impossibilità.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>Non vengono assegnati incarichi extra istituzionali</w:t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</w:t>
        <w:br/>
        <w:t>Possono effettuare le segnalazioni solo i dipendenti pubblici.</w:t>
        <w:br/>
        <w:t xml:space="preserve"> </w:t>
        <w:br/>
        <w:t>In merito al sistema di tutela del dipendente pubblico che segnala gli illeciti, si riporta il seguente giudizio: Il sistema è migliorabile, perchè attualmente prevede la comunicazione scritta all'RPCT, consegnata a mani del medesimo. potrebbe essere invece prevista una modalità telematica, maggiormente compatibile con le esigenze di comunicazione anche per il lavoro agile. Inoltre non è attualmente previsto che la segnalazione possa provenire da soggetti diversi dai dipendenti, e sarebbe opportuno lo fosse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 xml:space="preserve">La misura “Formazione”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è stato programmato intervento di formazione dei dipendenti: la formazione avviene nel corso dell'anno.</w:t>
      </w:r>
    </w:p>
    <w:p w14:paraId="4B003C97" w14:textId="526889A5" w:rsidP="00354388" w:rsidR="00554955" w:rsidRDefault="00554955">
      <w:r>
        <w:t/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/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/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sta realizzando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  <w:br/>
        <w:t/>
        <w:br/>
        <w:t xml:space="preserve">In merito al livello di adempimento degli obblighi di trasparenza, si formula il seguente giudizio: Implementazione del sito dell'ente che richiede la collaborazione del gestore, non sempre puntuale. Inoltre In sede di trasferimento e riorganizzazione del sito non sono state riportate alcune informazioni relative alla struttura dell'Ordine (CDD) e del registro delle procedure, pertanto l'RPCT ha indicato le aree sulle quali è necessario intervenire per rendere nuovamente pubbliche e disponibili 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Si ritiene inconferente la normativa relativa al divieto di pantouflage, stante l’assenza di potere decisionale dei dipendenti in ordine a scelte o spese dell’ente.</w:t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Assenza dei presupposti per la natura dell'Ordine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Assenza dei presupposti per la natura dell'Ordine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neutrale sulla diffusione della cultura della legalità</w:t>
        <w:br/>
        <w:t xml:space="preserve">  - neutrale sulle relazioni con i cittadini</w:t>
        <w:br/>
        <w:t xml:space="preserve">  - neutrale su La modalità con cui si svolgono tutti i procedimenti dell'Ordine, con il coinvolgimento continuo a vari livelli dei dipendenti e del responsabile di segreteria e del consiglio dell'ordine, con decisione di quest'ultimo organo collegiale di 15 componenti, fanno sì che l'attuazione delle misure generali non influiscano sul rendimento dei dipendenti o la qualità dei servizi.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 xml:space="preserve">Nel PTPCT o nella sezione Anticorruzione e Trasparenza del PIAOi n esame non sono state programmate misure specifiche. Le ragioni alla base della mancata programmazione delle misure specifiche sono di seguito riportate:  Le misure previste sono ritenute adeguate in questa fase in ragione della natura, dimensioni e attività dell'Ordine </w:t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Considerate le ridotte dimensioni dell'Ente e l'attribuzione dell'incarico di RPCT al Coordinatore e Responsabile di Segreteria, c'è un controllo costante e diretto sulle procedure.</w:t>
        <w:br/>
        <w:t xml:space="preserve">  - la capacità di individuare e far emergere situazioni di rischio corruttivo e di intervenire con adeguati rimedi  è aumentata in ragione di Considerate le ridotte dimensioni dell'Ente e l'attribuzione dell'incarico di RPCT al Coordinatore e Responsabile di Segreteria, c'è un controllo costante e diretto sulle procedure. è quindi possibile rilevare con continuità e in base all'esperienza diretta le aree che necessitano di eventuali misure di prevenzione o l''opportunità di migliorare alcune procedure</w:t>
        <w:br/>
        <w:t xml:space="preserve">  - la reputazione dell'ente  è rimasta invariata in ragione di Non sono pervenute osservazioni in merito a un mutamento inerente la reputazione dell'ente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Il Piano è migliorabile, vanno migliorate le procedure relative all'affidamento diretto anche dei contratti sotto soglia, nonchè le procedure dell'ente a livello di individuazione delle competenze delle singole unità organizzative.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ragioni:La valutazione di parziale idoneità è fatta tenendo conto che alcune misure sono in corso di adozione o perfezionamento. Poichè, sotto il profilo operativo, sono necessarie decisioni del  Consiglio direttivo dell'ente, le tempistiche non sono rapide.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ragioni:Considerate le  ridotte dimensioni dell'ente e l'attribuzione del ruolo dd RPCT all'interno della Segreteria, c'è un controllo costante e diretto e una maggior consapevolezza delle misure da adottare per migliorare le procedure e individuare le aree a maggior rischio corruttibile (in base all'esperienza diretta).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