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75917" w14:textId="49816EC1" w:rsidR="00506296" w:rsidRDefault="00D41B26" w:rsidP="00D41B26">
      <w:pPr>
        <w:tabs>
          <w:tab w:val="left" w:pos="1680"/>
        </w:tabs>
      </w:pPr>
      <w:r>
        <w:tab/>
      </w:r>
      <w:r w:rsidR="00506296" w:rsidRPr="00506296">
        <w:rPr>
          <w:noProof/>
        </w:rPr>
        <w:drawing>
          <wp:inline distT="0" distB="0" distL="0" distR="0" wp14:anchorId="0296AF26" wp14:editId="074B9B1B">
            <wp:extent cx="6840855" cy="80454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0855" cy="804545"/>
                    </a:xfrm>
                    <a:prstGeom prst="rect">
                      <a:avLst/>
                    </a:prstGeom>
                    <a:noFill/>
                    <a:ln>
                      <a:noFill/>
                    </a:ln>
                  </pic:spPr>
                </pic:pic>
              </a:graphicData>
            </a:graphic>
          </wp:inline>
        </w:drawing>
      </w:r>
    </w:p>
    <w:p w14:paraId="46465524" w14:textId="77777777" w:rsidR="00857338" w:rsidRDefault="00857338" w:rsidP="0088526A">
      <w:pPr>
        <w:autoSpaceDE w:val="0"/>
        <w:autoSpaceDN w:val="0"/>
        <w:adjustRightInd w:val="0"/>
        <w:spacing w:after="0" w:line="240" w:lineRule="auto"/>
        <w:jc w:val="center"/>
        <w:rPr>
          <w:rFonts w:ascii="Times New Roman" w:hAnsi="Times New Roman" w:cs="Times New Roman"/>
          <w:b/>
          <w:bCs/>
          <w:noProof/>
          <w:sz w:val="25"/>
          <w:szCs w:val="25"/>
        </w:rPr>
      </w:pPr>
    </w:p>
    <w:p w14:paraId="55500C47" w14:textId="77777777" w:rsidR="00857338" w:rsidRDefault="00857338" w:rsidP="0088526A">
      <w:pPr>
        <w:autoSpaceDE w:val="0"/>
        <w:autoSpaceDN w:val="0"/>
        <w:adjustRightInd w:val="0"/>
        <w:spacing w:after="0" w:line="240" w:lineRule="auto"/>
        <w:jc w:val="center"/>
        <w:rPr>
          <w:rFonts w:ascii="Times New Roman" w:hAnsi="Times New Roman" w:cs="Times New Roman"/>
          <w:b/>
          <w:bCs/>
          <w:noProof/>
          <w:sz w:val="25"/>
          <w:szCs w:val="25"/>
        </w:rPr>
      </w:pPr>
    </w:p>
    <w:p w14:paraId="6A8714C8" w14:textId="4BA35DBD" w:rsidR="0088526A" w:rsidRDefault="0088526A" w:rsidP="0088526A">
      <w:pPr>
        <w:autoSpaceDE w:val="0"/>
        <w:autoSpaceDN w:val="0"/>
        <w:adjustRightInd w:val="0"/>
        <w:spacing w:after="0" w:line="240" w:lineRule="auto"/>
        <w:jc w:val="center"/>
        <w:rPr>
          <w:rFonts w:ascii="Times New Roman" w:hAnsi="Times New Roman" w:cs="Times New Roman"/>
          <w:b/>
          <w:bCs/>
          <w:sz w:val="25"/>
          <w:szCs w:val="25"/>
        </w:rPr>
      </w:pPr>
      <w:r w:rsidRPr="0088526A">
        <w:rPr>
          <w:rFonts w:ascii="Times New Roman" w:hAnsi="Times New Roman" w:cs="Times New Roman"/>
          <w:b/>
          <w:bCs/>
          <w:noProof/>
          <w:sz w:val="25"/>
          <w:szCs w:val="25"/>
        </w:rPr>
        <w:drawing>
          <wp:inline distT="0" distB="0" distL="0" distR="0" wp14:anchorId="77AE7F4C" wp14:editId="348594B9">
            <wp:extent cx="3952875" cy="511943"/>
            <wp:effectExtent l="0" t="0" r="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3168" cy="517161"/>
                    </a:xfrm>
                    <a:prstGeom prst="rect">
                      <a:avLst/>
                    </a:prstGeom>
                    <a:noFill/>
                    <a:ln>
                      <a:noFill/>
                    </a:ln>
                  </pic:spPr>
                </pic:pic>
              </a:graphicData>
            </a:graphic>
          </wp:inline>
        </w:drawing>
      </w:r>
    </w:p>
    <w:p w14:paraId="0B0E2B90" w14:textId="5140CCFB" w:rsidR="0088526A" w:rsidRDefault="0088526A" w:rsidP="00874840">
      <w:pPr>
        <w:autoSpaceDE w:val="0"/>
        <w:autoSpaceDN w:val="0"/>
        <w:adjustRightInd w:val="0"/>
        <w:spacing w:after="0" w:line="240" w:lineRule="auto"/>
        <w:jc w:val="center"/>
        <w:rPr>
          <w:rFonts w:ascii="Times New Roman" w:hAnsi="Times New Roman" w:cs="Times New Roman"/>
          <w:b/>
          <w:bCs/>
          <w:sz w:val="25"/>
          <w:szCs w:val="25"/>
        </w:rPr>
      </w:pPr>
      <w:proofErr w:type="gramStart"/>
      <w:r>
        <w:rPr>
          <w:rFonts w:ascii="Times New Roman" w:hAnsi="Times New Roman" w:cs="Times New Roman"/>
          <w:b/>
          <w:bCs/>
          <w:sz w:val="25"/>
          <w:szCs w:val="25"/>
        </w:rPr>
        <w:t>PR  VENETO</w:t>
      </w:r>
      <w:proofErr w:type="gramEnd"/>
      <w:r>
        <w:rPr>
          <w:rFonts w:ascii="Times New Roman" w:hAnsi="Times New Roman" w:cs="Times New Roman"/>
          <w:b/>
          <w:bCs/>
          <w:sz w:val="25"/>
          <w:szCs w:val="25"/>
        </w:rPr>
        <w:t xml:space="preserve"> FSE+ 2021-2027</w:t>
      </w:r>
      <w:r w:rsidR="00874840">
        <w:rPr>
          <w:rFonts w:ascii="Times New Roman" w:hAnsi="Times New Roman" w:cs="Times New Roman"/>
          <w:b/>
          <w:bCs/>
          <w:sz w:val="25"/>
          <w:szCs w:val="25"/>
        </w:rPr>
        <w:t xml:space="preserve">  </w:t>
      </w:r>
      <w:r w:rsidR="00506296">
        <w:rPr>
          <w:rFonts w:ascii="Times New Roman" w:hAnsi="Times New Roman" w:cs="Times New Roman"/>
          <w:b/>
          <w:bCs/>
          <w:sz w:val="25"/>
          <w:szCs w:val="25"/>
        </w:rPr>
        <w:t xml:space="preserve">      </w:t>
      </w:r>
      <w:r w:rsidRPr="00874840">
        <w:rPr>
          <w:rFonts w:ascii="Times New Roman" w:hAnsi="Times New Roman" w:cs="Times New Roman"/>
          <w:b/>
          <w:bCs/>
          <w:sz w:val="28"/>
          <w:szCs w:val="28"/>
        </w:rPr>
        <w:t xml:space="preserve">DGR n. 1644 /2022 </w:t>
      </w:r>
    </w:p>
    <w:p w14:paraId="70F3595B" w14:textId="4903089F" w:rsidR="00874840" w:rsidRDefault="00506296" w:rsidP="00506296">
      <w:pPr>
        <w:spacing w:line="240" w:lineRule="auto"/>
        <w:ind w:left="2" w:hanging="2"/>
        <w:jc w:val="center"/>
        <w:rPr>
          <w:rFonts w:ascii="Times New Roman" w:eastAsia="Times New Roman" w:hAnsi="Times New Roman" w:cs="Times New Roman"/>
          <w:b/>
          <w:bCs/>
          <w:color w:val="C45911" w:themeColor="accent2" w:themeShade="BF"/>
          <w:sz w:val="24"/>
          <w:szCs w:val="24"/>
        </w:rPr>
      </w:pPr>
      <w:r w:rsidRPr="00506296">
        <w:rPr>
          <w:rFonts w:ascii="Times New Roman" w:eastAsia="Times New Roman" w:hAnsi="Times New Roman" w:cs="Times New Roman"/>
          <w:b/>
          <w:bCs/>
          <w:color w:val="C45911" w:themeColor="accent2" w:themeShade="BF"/>
          <w:sz w:val="24"/>
          <w:szCs w:val="24"/>
        </w:rPr>
        <w:t xml:space="preserve">          </w:t>
      </w:r>
    </w:p>
    <w:p w14:paraId="274B9586" w14:textId="6856E707" w:rsidR="00506296" w:rsidRDefault="00506296" w:rsidP="00506296">
      <w:pPr>
        <w:spacing w:after="0" w:line="360" w:lineRule="auto"/>
        <w:ind w:left="2" w:hanging="2"/>
        <w:jc w:val="center"/>
        <w:rPr>
          <w:rFonts w:ascii="Times New Roman" w:eastAsia="Times New Roman" w:hAnsi="Times New Roman" w:cs="Times New Roman"/>
          <w:color w:val="000000"/>
          <w:sz w:val="32"/>
          <w:szCs w:val="32"/>
        </w:rPr>
      </w:pPr>
      <w:r>
        <w:rPr>
          <w:noProof/>
        </w:rPr>
        <w:drawing>
          <wp:inline distT="0" distB="0" distL="0" distR="0" wp14:anchorId="1358F5C6" wp14:editId="1E610192">
            <wp:extent cx="2000250" cy="1120161"/>
            <wp:effectExtent l="0" t="0" r="0" b="3810"/>
            <wp:docPr id="5" name="Immagine 5" descr="Scuola Edile Pad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uola Edile Pado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4596" cy="1128195"/>
                    </a:xfrm>
                    <a:prstGeom prst="rect">
                      <a:avLst/>
                    </a:prstGeom>
                    <a:noFill/>
                    <a:ln>
                      <a:noFill/>
                    </a:ln>
                  </pic:spPr>
                </pic:pic>
              </a:graphicData>
            </a:graphic>
          </wp:inline>
        </w:drawing>
      </w:r>
      <w:r w:rsidRPr="00506296">
        <w:rPr>
          <w:rFonts w:ascii="Times New Roman" w:eastAsia="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06296">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 xml:space="preserve">   </w:t>
      </w:r>
      <w:r w:rsidRPr="00506296">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 xml:space="preserve">     </w:t>
      </w:r>
      <w:r w:rsidRPr="00506296">
        <w:rPr>
          <w:rFonts w:ascii="Times New Roman" w:eastAsia="Times New Roman" w:hAnsi="Times New Roman" w:cs="Times New Roman"/>
          <w:color w:val="000000"/>
          <w:sz w:val="32"/>
          <w:szCs w:val="32"/>
        </w:rPr>
        <w:t xml:space="preserve"> </w:t>
      </w:r>
      <w:r w:rsidRPr="0049144D">
        <w:rPr>
          <w:rFonts w:ascii="Calibri" w:hAnsi="Calibri"/>
          <w:noProof/>
          <w:lang w:eastAsia="it-IT"/>
        </w:rPr>
        <w:drawing>
          <wp:inline distT="0" distB="0" distL="0" distR="0" wp14:anchorId="0CB21555" wp14:editId="53F3F273">
            <wp:extent cx="1459041" cy="800100"/>
            <wp:effectExtent l="0" t="0" r="8255" b="0"/>
            <wp:docPr id="15" name="Immagine 15" descr="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4254" cy="841345"/>
                    </a:xfrm>
                    <a:prstGeom prst="rect">
                      <a:avLst/>
                    </a:prstGeom>
                    <a:noFill/>
                    <a:ln>
                      <a:noFill/>
                    </a:ln>
                  </pic:spPr>
                </pic:pic>
              </a:graphicData>
            </a:graphic>
          </wp:inline>
        </w:drawing>
      </w:r>
    </w:p>
    <w:p w14:paraId="68E9D3DA" w14:textId="6D714A01" w:rsidR="00874840" w:rsidRDefault="00874840" w:rsidP="00506296">
      <w:pPr>
        <w:spacing w:after="0" w:line="360" w:lineRule="auto"/>
        <w:ind w:left="2" w:hanging="2"/>
        <w:jc w:val="center"/>
        <w:rPr>
          <w:rFonts w:ascii="Times New Roman" w:eastAsia="Times New Roman" w:hAnsi="Times New Roman" w:cs="Times New Roman"/>
          <w:color w:val="000000"/>
        </w:rPr>
      </w:pPr>
      <w:r w:rsidRPr="00506296">
        <w:rPr>
          <w:rFonts w:ascii="Times New Roman" w:eastAsia="Times New Roman" w:hAnsi="Times New Roman" w:cs="Times New Roman"/>
          <w:b/>
          <w:bCs/>
          <w:color w:val="C45911" w:themeColor="accent2" w:themeShade="BF"/>
          <w:sz w:val="24"/>
          <w:szCs w:val="24"/>
        </w:rPr>
        <w:t xml:space="preserve">proponente                                                   </w:t>
      </w:r>
      <w:r w:rsidRPr="00506296">
        <w:rPr>
          <w:rFonts w:ascii="Times New Roman" w:eastAsia="Times New Roman" w:hAnsi="Times New Roman" w:cs="Times New Roman"/>
          <w:b/>
          <w:bCs/>
          <w:color w:val="BF8F00" w:themeColor="accent4" w:themeShade="BF"/>
          <w:sz w:val="24"/>
          <w:szCs w:val="24"/>
        </w:rPr>
        <w:t>partner operativo</w:t>
      </w:r>
    </w:p>
    <w:p w14:paraId="2D2A714C" w14:textId="77777777" w:rsidR="00857338" w:rsidRPr="003B21BA" w:rsidRDefault="00857338" w:rsidP="00874840">
      <w:pPr>
        <w:spacing w:after="0" w:line="360" w:lineRule="auto"/>
        <w:ind w:left="2" w:hanging="2"/>
        <w:jc w:val="center"/>
        <w:rPr>
          <w:rFonts w:ascii="Euphemia" w:eastAsia="Times New Roman" w:hAnsi="Euphemia" w:cs="Times New Roman"/>
          <w:b/>
          <w:bCs/>
          <w:i/>
          <w:iCs/>
          <w:color w:val="000000"/>
          <w:sz w:val="28"/>
          <w:szCs w:val="28"/>
        </w:rPr>
      </w:pPr>
    </w:p>
    <w:p w14:paraId="70CB84A2" w14:textId="722D5048" w:rsidR="00B856CA" w:rsidRPr="003B21BA" w:rsidRDefault="00506296" w:rsidP="00B856CA">
      <w:pPr>
        <w:spacing w:after="0" w:line="276" w:lineRule="auto"/>
        <w:ind w:left="2" w:hanging="2"/>
        <w:jc w:val="center"/>
        <w:rPr>
          <w:rFonts w:ascii="Euphemia" w:eastAsia="Times New Roman" w:hAnsi="Euphemia" w:cs="Times New Roman"/>
          <w:b/>
          <w:bCs/>
          <w:i/>
          <w:iCs/>
          <w:sz w:val="36"/>
          <w:szCs w:val="36"/>
        </w:rPr>
      </w:pPr>
      <w:r w:rsidRPr="003B21BA">
        <w:rPr>
          <w:rFonts w:ascii="Euphemia" w:eastAsia="Times New Roman" w:hAnsi="Euphemia" w:cs="Times New Roman"/>
          <w:b/>
          <w:bCs/>
          <w:i/>
          <w:iCs/>
          <w:sz w:val="36"/>
          <w:szCs w:val="36"/>
        </w:rPr>
        <w:t>P</w:t>
      </w:r>
      <w:r w:rsidR="00B856CA" w:rsidRPr="003B21BA">
        <w:rPr>
          <w:rFonts w:ascii="Euphemia" w:eastAsia="Times New Roman" w:hAnsi="Euphemia" w:cs="Times New Roman"/>
          <w:b/>
          <w:bCs/>
          <w:i/>
          <w:iCs/>
          <w:sz w:val="36"/>
          <w:szCs w:val="36"/>
        </w:rPr>
        <w:t>ROGETT</w:t>
      </w:r>
      <w:r w:rsidR="003B21BA" w:rsidRPr="003B21BA">
        <w:rPr>
          <w:rFonts w:ascii="Euphemia" w:eastAsia="Times New Roman" w:hAnsi="Euphemia" w:cs="Times New Roman"/>
          <w:b/>
          <w:bCs/>
          <w:i/>
          <w:iCs/>
          <w:sz w:val="36"/>
          <w:szCs w:val="36"/>
        </w:rPr>
        <w:t xml:space="preserve">I </w:t>
      </w:r>
      <w:r w:rsidR="00B856CA" w:rsidRPr="003B21BA">
        <w:rPr>
          <w:rFonts w:ascii="Euphemia" w:eastAsia="Times New Roman" w:hAnsi="Euphemia" w:cs="Times New Roman"/>
          <w:b/>
          <w:bCs/>
          <w:i/>
          <w:iCs/>
          <w:sz w:val="36"/>
          <w:szCs w:val="36"/>
        </w:rPr>
        <w:t xml:space="preserve">  di  </w:t>
      </w:r>
      <w:r w:rsidRPr="003B21BA">
        <w:rPr>
          <w:rFonts w:ascii="Euphemia" w:eastAsia="Times New Roman" w:hAnsi="Euphemia" w:cs="Times New Roman"/>
          <w:b/>
          <w:bCs/>
          <w:i/>
          <w:iCs/>
          <w:sz w:val="36"/>
          <w:szCs w:val="36"/>
        </w:rPr>
        <w:t xml:space="preserve"> FORMA</w:t>
      </w:r>
      <w:r w:rsidR="00B856CA" w:rsidRPr="003B21BA">
        <w:rPr>
          <w:rFonts w:ascii="Euphemia" w:eastAsia="Times New Roman" w:hAnsi="Euphemia" w:cs="Times New Roman"/>
          <w:b/>
          <w:bCs/>
          <w:i/>
          <w:iCs/>
          <w:sz w:val="36"/>
          <w:szCs w:val="36"/>
        </w:rPr>
        <w:t xml:space="preserve">ZIONE  </w:t>
      </w:r>
    </w:p>
    <w:p w14:paraId="0FADEAD5" w14:textId="77777777" w:rsidR="003B21BA" w:rsidRDefault="003B21BA" w:rsidP="003B21BA">
      <w:pPr>
        <w:spacing w:after="0" w:line="276" w:lineRule="auto"/>
        <w:ind w:left="-426" w:right="283" w:hanging="2"/>
        <w:jc w:val="center"/>
        <w:rPr>
          <w:rStyle w:val="Titolo2Carattere"/>
          <w:rFonts w:ascii="Euphemia" w:eastAsiaTheme="minorHAnsi" w:hAnsi="Euphemia"/>
          <w:i/>
          <w:iCs/>
          <w:color w:val="auto"/>
          <w:sz w:val="28"/>
          <w:szCs w:val="28"/>
        </w:rPr>
      </w:pPr>
      <w:r w:rsidRPr="003B21BA">
        <w:rPr>
          <w:rStyle w:val="Titolo2Carattere"/>
          <w:rFonts w:ascii="Euphemia" w:eastAsiaTheme="minorHAnsi" w:hAnsi="Euphemia"/>
          <w:i/>
          <w:iCs/>
          <w:color w:val="auto"/>
          <w:sz w:val="28"/>
          <w:szCs w:val="28"/>
        </w:rPr>
        <w:t xml:space="preserve">PER FAVORIRE LO SVILUPPO E L’ AGGIORNAMENTO </w:t>
      </w:r>
      <w:proofErr w:type="gramStart"/>
      <w:r w:rsidRPr="003B21BA">
        <w:rPr>
          <w:rStyle w:val="Titolo2Carattere"/>
          <w:rFonts w:ascii="Euphemia" w:eastAsiaTheme="minorHAnsi" w:hAnsi="Euphemia"/>
          <w:i/>
          <w:iCs/>
          <w:color w:val="auto"/>
          <w:sz w:val="28"/>
          <w:szCs w:val="28"/>
        </w:rPr>
        <w:t>DI  COMPETENZE</w:t>
      </w:r>
      <w:proofErr w:type="gramEnd"/>
      <w:r w:rsidRPr="003B21BA">
        <w:rPr>
          <w:rStyle w:val="Titolo2Carattere"/>
          <w:rFonts w:ascii="Euphemia" w:eastAsiaTheme="minorHAnsi" w:hAnsi="Euphemia"/>
          <w:i/>
          <w:iCs/>
          <w:color w:val="auto"/>
          <w:sz w:val="28"/>
          <w:szCs w:val="28"/>
        </w:rPr>
        <w:t xml:space="preserve"> </w:t>
      </w:r>
    </w:p>
    <w:p w14:paraId="2BADA318" w14:textId="5CE9C816" w:rsidR="00506296" w:rsidRPr="003B21BA" w:rsidRDefault="003B21BA" w:rsidP="003B21BA">
      <w:pPr>
        <w:spacing w:after="0" w:line="276" w:lineRule="auto"/>
        <w:ind w:left="-426" w:right="283" w:hanging="2"/>
        <w:jc w:val="center"/>
        <w:rPr>
          <w:rFonts w:ascii="Euphemia" w:eastAsia="Times New Roman" w:hAnsi="Euphemia" w:cs="Times New Roman"/>
          <w:i/>
          <w:iCs/>
          <w:sz w:val="28"/>
          <w:szCs w:val="28"/>
        </w:rPr>
      </w:pPr>
      <w:r w:rsidRPr="003B21BA">
        <w:rPr>
          <w:rStyle w:val="Titolo2Carattere"/>
          <w:rFonts w:ascii="Euphemia" w:eastAsiaTheme="minorHAnsi" w:hAnsi="Euphemia"/>
          <w:i/>
          <w:iCs/>
          <w:color w:val="auto"/>
          <w:sz w:val="28"/>
          <w:szCs w:val="28"/>
        </w:rPr>
        <w:t xml:space="preserve"> </w:t>
      </w:r>
    </w:p>
    <w:p w14:paraId="58F96A28" w14:textId="77777777" w:rsidR="00B856CA" w:rsidRPr="006C3AA0" w:rsidRDefault="00506296" w:rsidP="00874840">
      <w:pPr>
        <w:spacing w:after="0" w:line="240" w:lineRule="auto"/>
        <w:ind w:left="2" w:hanging="2"/>
        <w:jc w:val="center"/>
        <w:rPr>
          <w:rFonts w:ascii="Euphemia" w:eastAsia="Times New Roman" w:hAnsi="Euphemia" w:cs="Times New Roman"/>
          <w:bCs/>
          <w:color w:val="538135" w:themeColor="accent6"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21BA">
        <w:rPr>
          <w:rFonts w:ascii="Euphemia" w:eastAsia="Times New Roman" w:hAnsi="Euphemia" w:cs="Times New Roman"/>
          <w:color w:val="538135" w:themeColor="accent6"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Start"/>
      <w:r w:rsidRPr="006C3AA0">
        <w:rPr>
          <w:rFonts w:ascii="Euphemia" w:eastAsia="Times New Roman" w:hAnsi="Euphemia" w:cs="Times New Roman"/>
          <w:bCs/>
          <w:color w:val="538135" w:themeColor="accent6"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GUIDARE  le</w:t>
      </w:r>
      <w:proofErr w:type="gramEnd"/>
      <w:r w:rsidRPr="006C3AA0">
        <w:rPr>
          <w:rFonts w:ascii="Euphemia" w:eastAsia="Times New Roman" w:hAnsi="Euphemia" w:cs="Times New Roman"/>
          <w:bCs/>
          <w:color w:val="538135" w:themeColor="accent6"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PROFESSIONALITA’   </w:t>
      </w:r>
    </w:p>
    <w:p w14:paraId="1D6BC34A" w14:textId="736A6947" w:rsidR="00B856CA" w:rsidRPr="006C3AA0" w:rsidRDefault="00506296" w:rsidP="00874840">
      <w:pPr>
        <w:spacing w:after="0" w:line="240" w:lineRule="auto"/>
        <w:ind w:left="2" w:hanging="2"/>
        <w:jc w:val="center"/>
        <w:rPr>
          <w:rFonts w:ascii="Euphemia" w:eastAsia="Times New Roman" w:hAnsi="Euphemia" w:cs="Times New Roman"/>
          <w:bCs/>
          <w:color w:val="538135" w:themeColor="accent6"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6C3AA0">
        <w:rPr>
          <w:rFonts w:ascii="Euphemia" w:eastAsia="Times New Roman" w:hAnsi="Euphemia" w:cs="Times New Roman"/>
          <w:bCs/>
          <w:color w:val="538135" w:themeColor="accent6"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  SETTORE</w:t>
      </w:r>
      <w:proofErr w:type="gramEnd"/>
      <w:r w:rsidRPr="006C3AA0">
        <w:rPr>
          <w:rFonts w:ascii="Euphemia" w:eastAsia="Times New Roman" w:hAnsi="Euphemia" w:cs="Times New Roman"/>
          <w:bCs/>
          <w:color w:val="538135" w:themeColor="accent6"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EDILE  </w:t>
      </w:r>
      <w:r w:rsidR="00F42AEF" w:rsidRPr="006C3AA0">
        <w:rPr>
          <w:rFonts w:ascii="Euphemia" w:eastAsia="Times New Roman" w:hAnsi="Euphemia" w:cs="Times New Roman"/>
          <w:bCs/>
          <w:color w:val="538135" w:themeColor="accent6"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C3AA0">
        <w:rPr>
          <w:rFonts w:ascii="Euphemia" w:eastAsia="Times New Roman" w:hAnsi="Euphemia" w:cs="Times New Roman"/>
          <w:bCs/>
          <w:color w:val="538135" w:themeColor="accent6"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E5145D3" w14:textId="23649488" w:rsidR="00506296" w:rsidRPr="006C3AA0" w:rsidRDefault="00506296" w:rsidP="00874840">
      <w:pPr>
        <w:spacing w:after="0" w:line="240" w:lineRule="auto"/>
        <w:ind w:left="2" w:hanging="2"/>
        <w:jc w:val="center"/>
        <w:rPr>
          <w:rFonts w:ascii="Euphemia" w:eastAsia="Times New Roman" w:hAnsi="Euphemia" w:cs="Times New Roman"/>
          <w:color w:val="538135" w:themeColor="accent6"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3AA0">
        <w:rPr>
          <w:rFonts w:ascii="Euphemia" w:eastAsia="Times New Roman" w:hAnsi="Euphemia" w:cs="Times New Roman"/>
          <w:bCs/>
          <w:color w:val="538135" w:themeColor="accent6"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VERSO la   TRANSIZIONE   ECOLOGICA</w:t>
      </w:r>
      <w:r w:rsidRPr="006C3AA0">
        <w:rPr>
          <w:rFonts w:ascii="Euphemia" w:eastAsia="Times New Roman" w:hAnsi="Euphemia" w:cs="Times New Roman"/>
          <w:color w:val="538135" w:themeColor="accent6" w:themeShade="BF"/>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EF09B40" w14:textId="480BC1A8" w:rsidR="00506296" w:rsidRPr="003B21BA" w:rsidRDefault="00506296" w:rsidP="00506296">
      <w:pPr>
        <w:spacing w:line="360" w:lineRule="auto"/>
        <w:ind w:left="2" w:hanging="2"/>
        <w:jc w:val="center"/>
        <w:rPr>
          <w:rFonts w:ascii="Euphemia" w:eastAsia="Times New Roman" w:hAnsi="Euphemia" w:cs="Times New Roman"/>
          <w:color w:val="000000"/>
          <w:sz w:val="24"/>
          <w:szCs w:val="24"/>
        </w:rPr>
      </w:pPr>
      <w:r w:rsidRPr="003B21BA">
        <w:rPr>
          <w:rFonts w:ascii="Euphemia" w:eastAsia="Times New Roman" w:hAnsi="Euphemia" w:cs="Times New Roman"/>
          <w:color w:val="000000"/>
          <w:sz w:val="24"/>
          <w:szCs w:val="24"/>
        </w:rPr>
        <w:t xml:space="preserve">cod. </w:t>
      </w:r>
      <w:r w:rsidRPr="003B21BA">
        <w:rPr>
          <w:rFonts w:ascii="Euphemia" w:eastAsia="Times New Roman" w:hAnsi="Euphemia" w:cs="Times New Roman"/>
          <w:color w:val="000000"/>
          <w:sz w:val="24"/>
          <w:szCs w:val="24"/>
          <w:vertAlign w:val="superscript"/>
        </w:rPr>
        <w:footnoteReference w:id="1"/>
      </w:r>
      <w:r w:rsidRPr="003B21BA">
        <w:rPr>
          <w:rFonts w:ascii="Euphemia" w:eastAsia="Times New Roman" w:hAnsi="Euphemia" w:cs="Times New Roman"/>
          <w:color w:val="000000"/>
          <w:sz w:val="24"/>
          <w:szCs w:val="24"/>
        </w:rPr>
        <w:t xml:space="preserve"> _182-0001-1644-2022   - ID SIU Domanda-Progetto </w:t>
      </w:r>
      <w:r w:rsidR="00B856CA" w:rsidRPr="003B21BA">
        <w:rPr>
          <w:rFonts w:ascii="Euphemia" w:eastAsia="Times New Roman" w:hAnsi="Euphemia" w:cs="Times New Roman"/>
          <w:color w:val="000000"/>
          <w:sz w:val="24"/>
          <w:szCs w:val="24"/>
        </w:rPr>
        <w:t xml:space="preserve">    10506273 </w:t>
      </w:r>
    </w:p>
    <w:p w14:paraId="78EFBED6" w14:textId="0568DD7E" w:rsidR="0060551A" w:rsidRPr="003B21BA" w:rsidRDefault="00A37D1F" w:rsidP="00CE436F">
      <w:pPr>
        <w:pStyle w:val="Paragrafoelenco"/>
        <w:numPr>
          <w:ilvl w:val="0"/>
          <w:numId w:val="1"/>
        </w:numPr>
        <w:autoSpaceDE w:val="0"/>
        <w:autoSpaceDN w:val="0"/>
        <w:adjustRightInd w:val="0"/>
        <w:spacing w:after="0" w:line="240" w:lineRule="auto"/>
        <w:rPr>
          <w:rFonts w:ascii="Euphemia" w:hAnsi="Euphemia" w:cstheme="majorHAnsi"/>
          <w:b/>
          <w:bCs/>
          <w:color w:val="767171" w:themeColor="background2" w:themeShade="80"/>
          <w:sz w:val="28"/>
          <w:szCs w:val="28"/>
        </w:rPr>
      </w:pPr>
      <w:proofErr w:type="gramStart"/>
      <w:r w:rsidRPr="003B21BA">
        <w:rPr>
          <w:rFonts w:ascii="Euphemia" w:hAnsi="Euphemia" w:cstheme="majorHAnsi"/>
          <w:sz w:val="28"/>
          <w:szCs w:val="28"/>
          <w:u w:val="single"/>
        </w:rPr>
        <w:t>destinatari:</w:t>
      </w:r>
      <w:r w:rsidRPr="003B21BA">
        <w:rPr>
          <w:rFonts w:ascii="Euphemia" w:hAnsi="Euphemia" w:cstheme="majorHAnsi"/>
          <w:sz w:val="28"/>
          <w:szCs w:val="28"/>
        </w:rPr>
        <w:t xml:space="preserve">  </w:t>
      </w:r>
      <w:r w:rsidR="0038289C" w:rsidRPr="003B21BA">
        <w:rPr>
          <w:rFonts w:ascii="Euphemia" w:hAnsi="Euphemia" w:cstheme="majorHAnsi"/>
          <w:b/>
          <w:bCs/>
          <w:color w:val="767171" w:themeColor="background2" w:themeShade="80"/>
          <w:sz w:val="28"/>
          <w:szCs w:val="28"/>
          <w:u w:val="single"/>
        </w:rPr>
        <w:t>lavoratori</w:t>
      </w:r>
      <w:proofErr w:type="gramEnd"/>
      <w:r w:rsidR="0038289C" w:rsidRPr="003B21BA">
        <w:rPr>
          <w:rFonts w:ascii="Euphemia" w:hAnsi="Euphemia" w:cstheme="majorHAnsi"/>
          <w:b/>
          <w:bCs/>
          <w:color w:val="767171" w:themeColor="background2" w:themeShade="80"/>
          <w:sz w:val="28"/>
          <w:szCs w:val="28"/>
          <w:u w:val="single"/>
        </w:rPr>
        <w:t xml:space="preserve"> dipendenti</w:t>
      </w:r>
      <w:r w:rsidR="0038289C" w:rsidRPr="003B21BA">
        <w:rPr>
          <w:rFonts w:ascii="Euphemia" w:hAnsi="Euphemia" w:cstheme="majorHAnsi"/>
          <w:b/>
          <w:bCs/>
          <w:color w:val="767171" w:themeColor="background2" w:themeShade="80"/>
          <w:sz w:val="28"/>
          <w:szCs w:val="28"/>
        </w:rPr>
        <w:t xml:space="preserve">, liberi professionisti, </w:t>
      </w:r>
      <w:r w:rsidR="00877B61" w:rsidRPr="003B21BA">
        <w:rPr>
          <w:rFonts w:ascii="Euphemia" w:hAnsi="Euphemia" w:cstheme="majorHAnsi"/>
          <w:b/>
          <w:bCs/>
          <w:color w:val="767171" w:themeColor="background2" w:themeShade="80"/>
          <w:sz w:val="28"/>
          <w:szCs w:val="28"/>
        </w:rPr>
        <w:t xml:space="preserve">lav. Autonomi, imprenditori, titolari </w:t>
      </w:r>
      <w:r w:rsidR="00B725A9" w:rsidRPr="003B21BA">
        <w:rPr>
          <w:rFonts w:ascii="Euphemia" w:hAnsi="Euphemia" w:cstheme="majorHAnsi"/>
          <w:b/>
          <w:bCs/>
          <w:color w:val="767171" w:themeColor="background2" w:themeShade="80"/>
          <w:sz w:val="28"/>
          <w:szCs w:val="28"/>
        </w:rPr>
        <w:t xml:space="preserve"> </w:t>
      </w:r>
      <w:r w:rsidR="00877B61" w:rsidRPr="003B21BA">
        <w:rPr>
          <w:rFonts w:ascii="Euphemia" w:hAnsi="Euphemia" w:cstheme="majorHAnsi"/>
          <w:b/>
          <w:bCs/>
          <w:color w:val="767171" w:themeColor="background2" w:themeShade="80"/>
          <w:sz w:val="28"/>
          <w:szCs w:val="28"/>
        </w:rPr>
        <w:t>di   Impresa e coadiuvanti</w:t>
      </w:r>
    </w:p>
    <w:p w14:paraId="6E838CE3" w14:textId="32681792" w:rsidR="00882CA2" w:rsidRPr="003B21BA" w:rsidRDefault="00882CA2" w:rsidP="00D33733">
      <w:pPr>
        <w:pStyle w:val="Paragrafoelenco"/>
        <w:numPr>
          <w:ilvl w:val="0"/>
          <w:numId w:val="1"/>
        </w:numPr>
        <w:autoSpaceDE w:val="0"/>
        <w:autoSpaceDN w:val="0"/>
        <w:adjustRightInd w:val="0"/>
        <w:spacing w:after="0" w:line="240" w:lineRule="auto"/>
        <w:rPr>
          <w:rFonts w:ascii="Euphemia" w:hAnsi="Euphemia" w:cstheme="majorHAnsi"/>
          <w:b/>
          <w:bCs/>
          <w:color w:val="767171" w:themeColor="background2" w:themeShade="80"/>
          <w:sz w:val="28"/>
          <w:szCs w:val="28"/>
        </w:rPr>
      </w:pPr>
      <w:r w:rsidRPr="003B21BA">
        <w:rPr>
          <w:rFonts w:ascii="Euphemia" w:hAnsi="Euphemia" w:cstheme="majorHAnsi"/>
          <w:sz w:val="28"/>
          <w:szCs w:val="28"/>
          <w:u w:val="single"/>
        </w:rPr>
        <w:t xml:space="preserve">possibili interventi: </w:t>
      </w:r>
      <w:r w:rsidRPr="003B21BA">
        <w:rPr>
          <w:rFonts w:ascii="Euphemia" w:hAnsi="Euphemia" w:cstheme="majorHAnsi"/>
          <w:color w:val="595959" w:themeColor="text1" w:themeTint="A6"/>
          <w:sz w:val="28"/>
          <w:szCs w:val="28"/>
        </w:rPr>
        <w:t>workshop, seminari</w:t>
      </w:r>
      <w:r w:rsidR="003B21BA">
        <w:rPr>
          <w:rFonts w:ascii="Euphemia" w:hAnsi="Euphemia" w:cstheme="majorHAnsi"/>
          <w:color w:val="595959" w:themeColor="text1" w:themeTint="A6"/>
          <w:sz w:val="28"/>
          <w:szCs w:val="28"/>
        </w:rPr>
        <w:t xml:space="preserve">, </w:t>
      </w:r>
      <w:r w:rsidR="003B21BA" w:rsidRPr="003B21BA">
        <w:rPr>
          <w:rFonts w:ascii="Euphemia" w:hAnsi="Euphemia" w:cstheme="majorHAnsi"/>
          <w:b/>
          <w:bCs/>
          <w:color w:val="595959" w:themeColor="text1" w:themeTint="A6"/>
          <w:sz w:val="28"/>
          <w:szCs w:val="28"/>
        </w:rPr>
        <w:t>corsi di formazion</w:t>
      </w:r>
      <w:r w:rsidR="003B21BA">
        <w:rPr>
          <w:rFonts w:ascii="Euphemia" w:hAnsi="Euphemia" w:cstheme="majorHAnsi"/>
          <w:b/>
          <w:bCs/>
          <w:color w:val="595959" w:themeColor="text1" w:themeTint="A6"/>
          <w:sz w:val="28"/>
          <w:szCs w:val="28"/>
        </w:rPr>
        <w:t xml:space="preserve">e </w:t>
      </w:r>
      <w:proofErr w:type="gramStart"/>
      <w:r w:rsidR="003B21BA">
        <w:rPr>
          <w:rFonts w:ascii="Euphemia" w:hAnsi="Euphemia" w:cstheme="majorHAnsi"/>
          <w:b/>
          <w:bCs/>
          <w:color w:val="595959" w:themeColor="text1" w:themeTint="A6"/>
          <w:sz w:val="28"/>
          <w:szCs w:val="28"/>
        </w:rPr>
        <w:t>…….</w:t>
      </w:r>
      <w:proofErr w:type="gramEnd"/>
      <w:r w:rsidR="003B21BA">
        <w:rPr>
          <w:rFonts w:ascii="Euphemia" w:hAnsi="Euphemia" w:cstheme="majorHAnsi"/>
          <w:b/>
          <w:bCs/>
          <w:color w:val="595959" w:themeColor="text1" w:themeTint="A6"/>
          <w:sz w:val="28"/>
          <w:szCs w:val="28"/>
        </w:rPr>
        <w:t>.</w:t>
      </w:r>
    </w:p>
    <w:p w14:paraId="4A5C266A" w14:textId="5B5D7440" w:rsidR="00A37D1F" w:rsidRPr="003B21BA" w:rsidRDefault="00882CA2" w:rsidP="00D33733">
      <w:pPr>
        <w:pStyle w:val="Paragrafoelenco"/>
        <w:numPr>
          <w:ilvl w:val="0"/>
          <w:numId w:val="1"/>
        </w:numPr>
        <w:autoSpaceDE w:val="0"/>
        <w:autoSpaceDN w:val="0"/>
        <w:adjustRightInd w:val="0"/>
        <w:spacing w:after="0" w:line="240" w:lineRule="auto"/>
        <w:rPr>
          <w:rFonts w:ascii="Euphemia" w:hAnsi="Euphemia" w:cstheme="majorHAnsi"/>
          <w:b/>
          <w:bCs/>
          <w:color w:val="767171" w:themeColor="background2" w:themeShade="80"/>
          <w:sz w:val="28"/>
          <w:szCs w:val="28"/>
        </w:rPr>
      </w:pPr>
      <w:r w:rsidRPr="003B21BA">
        <w:rPr>
          <w:rFonts w:ascii="Euphemia" w:hAnsi="Euphemia" w:cstheme="majorHAnsi"/>
          <w:sz w:val="28"/>
          <w:szCs w:val="28"/>
        </w:rPr>
        <w:t>durata:</w:t>
      </w:r>
      <w:r w:rsidR="003B21BA" w:rsidRPr="003B21BA">
        <w:rPr>
          <w:rFonts w:ascii="Euphemia" w:hAnsi="Euphemia" w:cstheme="majorHAnsi"/>
          <w:sz w:val="28"/>
          <w:szCs w:val="28"/>
        </w:rPr>
        <w:t xml:space="preserve"> </w:t>
      </w:r>
      <w:proofErr w:type="gramStart"/>
      <w:r w:rsidRPr="003B21BA">
        <w:rPr>
          <w:rFonts w:ascii="Euphemia" w:hAnsi="Euphemia" w:cstheme="majorHAnsi"/>
          <w:color w:val="595959" w:themeColor="text1" w:themeTint="A6"/>
          <w:sz w:val="24"/>
          <w:szCs w:val="24"/>
        </w:rPr>
        <w:t>4</w:t>
      </w:r>
      <w:r w:rsidRPr="003B21BA">
        <w:rPr>
          <w:rFonts w:ascii="Euphemia" w:hAnsi="Euphemia" w:cstheme="majorHAnsi"/>
          <w:b/>
          <w:bCs/>
          <w:color w:val="595959" w:themeColor="text1" w:themeTint="A6"/>
          <w:sz w:val="24"/>
          <w:szCs w:val="24"/>
        </w:rPr>
        <w:t xml:space="preserve">  </w:t>
      </w:r>
      <w:r w:rsidR="003B21BA">
        <w:rPr>
          <w:rFonts w:ascii="Euphemia" w:hAnsi="Euphemia" w:cstheme="majorHAnsi"/>
          <w:b/>
          <w:bCs/>
          <w:color w:val="595959" w:themeColor="text1" w:themeTint="A6"/>
          <w:sz w:val="24"/>
          <w:szCs w:val="24"/>
        </w:rPr>
        <w:t>-</w:t>
      </w:r>
      <w:proofErr w:type="gramEnd"/>
      <w:r w:rsidR="003B21BA">
        <w:rPr>
          <w:rFonts w:ascii="Euphemia" w:hAnsi="Euphemia" w:cstheme="majorHAnsi"/>
          <w:b/>
          <w:bCs/>
          <w:color w:val="595959" w:themeColor="text1" w:themeTint="A6"/>
          <w:sz w:val="24"/>
          <w:szCs w:val="24"/>
        </w:rPr>
        <w:t xml:space="preserve"> </w:t>
      </w:r>
      <w:r w:rsidR="00A37D1F" w:rsidRPr="003B21BA">
        <w:rPr>
          <w:rFonts w:ascii="Euphemia" w:hAnsi="Euphemia" w:cstheme="majorHAnsi"/>
          <w:b/>
          <w:bCs/>
          <w:color w:val="595959" w:themeColor="text1" w:themeTint="A6"/>
          <w:sz w:val="28"/>
          <w:szCs w:val="28"/>
        </w:rPr>
        <w:t xml:space="preserve">24  ore </w:t>
      </w:r>
    </w:p>
    <w:p w14:paraId="04783958" w14:textId="1A76F1C0" w:rsidR="00A37D1F" w:rsidRPr="003B21BA" w:rsidRDefault="00A37D1F" w:rsidP="00D33733">
      <w:pPr>
        <w:pStyle w:val="Paragrafoelenco"/>
        <w:numPr>
          <w:ilvl w:val="0"/>
          <w:numId w:val="1"/>
        </w:numPr>
        <w:autoSpaceDE w:val="0"/>
        <w:autoSpaceDN w:val="0"/>
        <w:adjustRightInd w:val="0"/>
        <w:spacing w:after="0" w:line="240" w:lineRule="auto"/>
        <w:rPr>
          <w:rFonts w:ascii="Euphemia" w:hAnsi="Euphemia" w:cstheme="majorHAnsi"/>
          <w:b/>
          <w:bCs/>
          <w:color w:val="7F7F7F" w:themeColor="text1" w:themeTint="80"/>
          <w:sz w:val="28"/>
          <w:szCs w:val="28"/>
        </w:rPr>
      </w:pPr>
      <w:r w:rsidRPr="003B21BA">
        <w:rPr>
          <w:rFonts w:ascii="Euphemia" w:hAnsi="Euphemia" w:cstheme="majorHAnsi"/>
          <w:sz w:val="28"/>
          <w:szCs w:val="28"/>
          <w:u w:val="single"/>
        </w:rPr>
        <w:t>p</w:t>
      </w:r>
      <w:r w:rsidR="00B725A9" w:rsidRPr="003B21BA">
        <w:rPr>
          <w:rFonts w:ascii="Euphemia" w:hAnsi="Euphemia" w:cstheme="majorHAnsi"/>
          <w:sz w:val="28"/>
          <w:szCs w:val="28"/>
          <w:u w:val="single"/>
        </w:rPr>
        <w:t xml:space="preserve">resumibile </w:t>
      </w:r>
      <w:proofErr w:type="gramStart"/>
      <w:r w:rsidR="00B725A9" w:rsidRPr="003B21BA">
        <w:rPr>
          <w:rFonts w:ascii="Euphemia" w:hAnsi="Euphemia" w:cstheme="majorHAnsi"/>
          <w:sz w:val="28"/>
          <w:szCs w:val="28"/>
          <w:u w:val="single"/>
        </w:rPr>
        <w:t>avvio</w:t>
      </w:r>
      <w:r w:rsidRPr="003B21BA">
        <w:rPr>
          <w:rFonts w:ascii="Euphemia" w:hAnsi="Euphemia" w:cstheme="majorHAnsi"/>
          <w:sz w:val="28"/>
          <w:szCs w:val="28"/>
          <w:u w:val="single"/>
        </w:rPr>
        <w:t>:</w:t>
      </w:r>
      <w:r w:rsidRPr="003B21BA">
        <w:rPr>
          <w:rFonts w:ascii="Euphemia" w:hAnsi="Euphemia" w:cstheme="majorHAnsi"/>
          <w:b/>
          <w:bCs/>
          <w:sz w:val="28"/>
          <w:szCs w:val="28"/>
        </w:rPr>
        <w:t xml:space="preserve">  </w:t>
      </w:r>
      <w:r w:rsidR="00B725A9" w:rsidRPr="003B21BA">
        <w:rPr>
          <w:rFonts w:ascii="Euphemia" w:hAnsi="Euphemia" w:cstheme="majorHAnsi"/>
          <w:b/>
          <w:bCs/>
          <w:color w:val="7F7F7F" w:themeColor="text1" w:themeTint="80"/>
          <w:sz w:val="28"/>
          <w:szCs w:val="28"/>
        </w:rPr>
        <w:t>giugno</w:t>
      </w:r>
      <w:proofErr w:type="gramEnd"/>
      <w:r w:rsidR="00B725A9" w:rsidRPr="003B21BA">
        <w:rPr>
          <w:rFonts w:ascii="Euphemia" w:hAnsi="Euphemia" w:cstheme="majorHAnsi"/>
          <w:b/>
          <w:bCs/>
          <w:color w:val="7F7F7F" w:themeColor="text1" w:themeTint="80"/>
          <w:sz w:val="28"/>
          <w:szCs w:val="28"/>
        </w:rPr>
        <w:t xml:space="preserve"> </w:t>
      </w:r>
      <w:r w:rsidRPr="003B21BA">
        <w:rPr>
          <w:rFonts w:ascii="Euphemia" w:hAnsi="Euphemia" w:cstheme="majorHAnsi"/>
          <w:b/>
          <w:bCs/>
          <w:color w:val="7F7F7F" w:themeColor="text1" w:themeTint="80"/>
          <w:sz w:val="28"/>
          <w:szCs w:val="28"/>
        </w:rPr>
        <w:t xml:space="preserve">2023 </w:t>
      </w:r>
    </w:p>
    <w:p w14:paraId="69BB182C" w14:textId="319C9C15" w:rsidR="00D33733" w:rsidRPr="003B21BA" w:rsidRDefault="00D33733" w:rsidP="008B6E25">
      <w:pPr>
        <w:pStyle w:val="Paragrafoelenco"/>
        <w:numPr>
          <w:ilvl w:val="0"/>
          <w:numId w:val="1"/>
        </w:numPr>
        <w:autoSpaceDE w:val="0"/>
        <w:autoSpaceDN w:val="0"/>
        <w:adjustRightInd w:val="0"/>
        <w:spacing w:after="0" w:line="240" w:lineRule="auto"/>
        <w:rPr>
          <w:rFonts w:ascii="Euphemia" w:hAnsi="Euphemia" w:cstheme="majorHAnsi"/>
          <w:b/>
          <w:bCs/>
          <w:color w:val="767171" w:themeColor="background2" w:themeShade="80"/>
          <w:sz w:val="28"/>
          <w:szCs w:val="28"/>
        </w:rPr>
      </w:pPr>
      <w:proofErr w:type="gramStart"/>
      <w:r w:rsidRPr="003B21BA">
        <w:rPr>
          <w:rFonts w:ascii="Euphemia" w:hAnsi="Euphemia" w:cstheme="majorHAnsi"/>
          <w:sz w:val="28"/>
          <w:szCs w:val="28"/>
          <w:u w:val="single"/>
        </w:rPr>
        <w:t xml:space="preserve">Regime  </w:t>
      </w:r>
      <w:r w:rsidRPr="003B21BA">
        <w:rPr>
          <w:rFonts w:ascii="Euphemia" w:hAnsi="Euphemia" w:cstheme="majorHAnsi"/>
          <w:i/>
          <w:iCs/>
          <w:sz w:val="28"/>
          <w:szCs w:val="28"/>
          <w:u w:val="single"/>
        </w:rPr>
        <w:t>De</w:t>
      </w:r>
      <w:proofErr w:type="gramEnd"/>
      <w:r w:rsidRPr="003B21BA">
        <w:rPr>
          <w:rFonts w:ascii="Euphemia" w:hAnsi="Euphemia" w:cstheme="majorHAnsi"/>
          <w:i/>
          <w:iCs/>
          <w:sz w:val="28"/>
          <w:szCs w:val="28"/>
          <w:u w:val="single"/>
        </w:rPr>
        <w:t xml:space="preserve"> </w:t>
      </w:r>
      <w:proofErr w:type="spellStart"/>
      <w:r w:rsidRPr="003B21BA">
        <w:rPr>
          <w:rFonts w:ascii="Euphemia" w:hAnsi="Euphemia" w:cstheme="majorHAnsi"/>
          <w:i/>
          <w:iCs/>
          <w:sz w:val="28"/>
          <w:szCs w:val="28"/>
          <w:u w:val="single"/>
        </w:rPr>
        <w:t>Minimis</w:t>
      </w:r>
      <w:proofErr w:type="spellEnd"/>
      <w:r w:rsidRPr="003B21BA">
        <w:rPr>
          <w:rFonts w:ascii="Euphemia" w:hAnsi="Euphemia" w:cstheme="majorHAnsi"/>
          <w:sz w:val="28"/>
          <w:szCs w:val="28"/>
          <w:u w:val="single"/>
        </w:rPr>
        <w:t xml:space="preserve"> ex. Reg. 1407/2013</w:t>
      </w:r>
      <w:r w:rsidRPr="003B21BA">
        <w:rPr>
          <w:rFonts w:ascii="Euphemia" w:hAnsi="Euphemia" w:cstheme="majorHAnsi"/>
          <w:sz w:val="28"/>
          <w:szCs w:val="28"/>
        </w:rPr>
        <w:t xml:space="preserve">: </w:t>
      </w:r>
      <w:r w:rsidRPr="003B21BA">
        <w:rPr>
          <w:rFonts w:ascii="Euphemia" w:hAnsi="Euphemia" w:cstheme="majorHAnsi"/>
          <w:b/>
          <w:bCs/>
          <w:color w:val="767171" w:themeColor="background2" w:themeShade="80"/>
          <w:sz w:val="28"/>
          <w:szCs w:val="28"/>
        </w:rPr>
        <w:t xml:space="preserve">le attività costituiscono Aiuto di Stato e devono essere </w:t>
      </w:r>
      <w:proofErr w:type="gramStart"/>
      <w:r w:rsidRPr="003B21BA">
        <w:rPr>
          <w:rFonts w:ascii="Euphemia" w:hAnsi="Euphemia" w:cstheme="majorHAnsi"/>
          <w:b/>
          <w:bCs/>
          <w:color w:val="767171" w:themeColor="background2" w:themeShade="80"/>
          <w:sz w:val="28"/>
          <w:szCs w:val="28"/>
        </w:rPr>
        <w:t>computat</w:t>
      </w:r>
      <w:r w:rsidR="00AE135E" w:rsidRPr="003B21BA">
        <w:rPr>
          <w:rFonts w:ascii="Euphemia" w:hAnsi="Euphemia" w:cstheme="majorHAnsi"/>
          <w:b/>
          <w:bCs/>
          <w:color w:val="767171" w:themeColor="background2" w:themeShade="80"/>
          <w:sz w:val="28"/>
          <w:szCs w:val="28"/>
        </w:rPr>
        <w:t xml:space="preserve">e </w:t>
      </w:r>
      <w:r w:rsidRPr="003B21BA">
        <w:rPr>
          <w:rFonts w:ascii="Euphemia" w:hAnsi="Euphemia" w:cstheme="majorHAnsi"/>
          <w:b/>
          <w:bCs/>
          <w:color w:val="767171" w:themeColor="background2" w:themeShade="80"/>
          <w:sz w:val="28"/>
          <w:szCs w:val="28"/>
        </w:rPr>
        <w:t xml:space="preserve"> nella</w:t>
      </w:r>
      <w:proofErr w:type="gramEnd"/>
      <w:r w:rsidRPr="003B21BA">
        <w:rPr>
          <w:rFonts w:ascii="Euphemia" w:hAnsi="Euphemia" w:cstheme="majorHAnsi"/>
          <w:b/>
          <w:bCs/>
          <w:color w:val="767171" w:themeColor="background2" w:themeShade="80"/>
          <w:sz w:val="28"/>
          <w:szCs w:val="28"/>
        </w:rPr>
        <w:t xml:space="preserve"> quota </w:t>
      </w:r>
      <w:r w:rsidR="00AE135E" w:rsidRPr="003B21BA">
        <w:rPr>
          <w:rFonts w:ascii="Euphemia" w:hAnsi="Euphemia" w:cstheme="majorHAnsi"/>
          <w:b/>
          <w:bCs/>
          <w:color w:val="767171" w:themeColor="background2" w:themeShade="80"/>
          <w:sz w:val="28"/>
          <w:szCs w:val="28"/>
        </w:rPr>
        <w:t>di a</w:t>
      </w:r>
      <w:r w:rsidRPr="003B21BA">
        <w:rPr>
          <w:rFonts w:ascii="Euphemia" w:hAnsi="Euphemia" w:cstheme="majorHAnsi"/>
          <w:b/>
          <w:bCs/>
          <w:color w:val="767171" w:themeColor="background2" w:themeShade="80"/>
          <w:sz w:val="28"/>
          <w:szCs w:val="28"/>
        </w:rPr>
        <w:t xml:space="preserve">iuto assegnata all’ impresa beneficiaria  </w:t>
      </w:r>
    </w:p>
    <w:p w14:paraId="43C5C336" w14:textId="14DEC4B6" w:rsidR="00857338" w:rsidRPr="003B21BA" w:rsidRDefault="00857338" w:rsidP="006462EA">
      <w:pPr>
        <w:pStyle w:val="Paragrafoelenco"/>
        <w:autoSpaceDE w:val="0"/>
        <w:autoSpaceDN w:val="0"/>
        <w:adjustRightInd w:val="0"/>
        <w:spacing w:after="0" w:line="240" w:lineRule="auto"/>
        <w:rPr>
          <w:rFonts w:ascii="Euphemia" w:hAnsi="Euphemia" w:cstheme="majorHAnsi"/>
          <w:b/>
          <w:bCs/>
          <w:color w:val="767171" w:themeColor="background2" w:themeShade="80"/>
          <w:sz w:val="28"/>
          <w:szCs w:val="28"/>
        </w:rPr>
      </w:pPr>
    </w:p>
    <w:p w14:paraId="412D48A4" w14:textId="0148A335" w:rsidR="00857338" w:rsidRDefault="00857338" w:rsidP="006462EA">
      <w:pPr>
        <w:pStyle w:val="Paragrafoelenco"/>
        <w:autoSpaceDE w:val="0"/>
        <w:autoSpaceDN w:val="0"/>
        <w:adjustRightInd w:val="0"/>
        <w:spacing w:after="0" w:line="240" w:lineRule="auto"/>
        <w:rPr>
          <w:rFonts w:asciiTheme="majorHAnsi" w:hAnsiTheme="majorHAnsi" w:cstheme="majorHAnsi"/>
          <w:b/>
          <w:bCs/>
          <w:color w:val="767171" w:themeColor="background2" w:themeShade="80"/>
          <w:sz w:val="24"/>
          <w:szCs w:val="24"/>
        </w:rPr>
      </w:pPr>
    </w:p>
    <w:p w14:paraId="5AA9E3BF" w14:textId="4292F8C5" w:rsidR="00857338" w:rsidRDefault="00857338" w:rsidP="006462EA">
      <w:pPr>
        <w:pStyle w:val="Paragrafoelenco"/>
        <w:autoSpaceDE w:val="0"/>
        <w:autoSpaceDN w:val="0"/>
        <w:adjustRightInd w:val="0"/>
        <w:spacing w:after="0" w:line="240" w:lineRule="auto"/>
        <w:rPr>
          <w:rFonts w:asciiTheme="majorHAnsi" w:hAnsiTheme="majorHAnsi" w:cstheme="majorHAnsi"/>
          <w:b/>
          <w:bCs/>
          <w:color w:val="767171" w:themeColor="background2" w:themeShade="80"/>
          <w:sz w:val="24"/>
          <w:szCs w:val="24"/>
        </w:rPr>
      </w:pPr>
    </w:p>
    <w:p w14:paraId="06983D20" w14:textId="417534AD" w:rsidR="00857338" w:rsidRDefault="00857338" w:rsidP="006462EA">
      <w:pPr>
        <w:pStyle w:val="Paragrafoelenco"/>
        <w:autoSpaceDE w:val="0"/>
        <w:autoSpaceDN w:val="0"/>
        <w:adjustRightInd w:val="0"/>
        <w:spacing w:after="0" w:line="240" w:lineRule="auto"/>
        <w:rPr>
          <w:rFonts w:asciiTheme="majorHAnsi" w:hAnsiTheme="majorHAnsi" w:cstheme="majorHAnsi"/>
          <w:b/>
          <w:bCs/>
          <w:color w:val="767171" w:themeColor="background2" w:themeShade="80"/>
          <w:sz w:val="24"/>
          <w:szCs w:val="24"/>
        </w:rPr>
      </w:pPr>
    </w:p>
    <w:p w14:paraId="443721D8" w14:textId="109B74BE" w:rsidR="00857338" w:rsidRDefault="00857338" w:rsidP="00857338">
      <w:pPr>
        <w:pStyle w:val="Paragrafoelenco"/>
        <w:autoSpaceDE w:val="0"/>
        <w:autoSpaceDN w:val="0"/>
        <w:adjustRightInd w:val="0"/>
        <w:spacing w:after="0" w:line="240" w:lineRule="auto"/>
        <w:ind w:left="-142" w:right="567"/>
        <w:jc w:val="center"/>
        <w:rPr>
          <w:rFonts w:asciiTheme="majorHAnsi" w:hAnsiTheme="majorHAnsi" w:cstheme="majorHAnsi"/>
          <w:b/>
          <w:bCs/>
          <w:color w:val="767171" w:themeColor="background2" w:themeShade="80"/>
          <w:sz w:val="24"/>
          <w:szCs w:val="24"/>
        </w:rPr>
      </w:pPr>
      <w:r w:rsidRPr="0088526A">
        <w:rPr>
          <w:rFonts w:ascii="Times New Roman" w:hAnsi="Times New Roman" w:cs="Times New Roman"/>
          <w:b/>
          <w:bCs/>
          <w:noProof/>
          <w:sz w:val="25"/>
          <w:szCs w:val="25"/>
        </w:rPr>
        <w:drawing>
          <wp:inline distT="0" distB="0" distL="0" distR="0" wp14:anchorId="0F8DAB21" wp14:editId="48EAC570">
            <wp:extent cx="3952875" cy="511943"/>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3168" cy="517161"/>
                    </a:xfrm>
                    <a:prstGeom prst="rect">
                      <a:avLst/>
                    </a:prstGeom>
                    <a:noFill/>
                    <a:ln>
                      <a:noFill/>
                    </a:ln>
                  </pic:spPr>
                </pic:pic>
              </a:graphicData>
            </a:graphic>
          </wp:inline>
        </w:drawing>
      </w:r>
    </w:p>
    <w:p w14:paraId="68D3734F" w14:textId="77777777" w:rsidR="00857338" w:rsidRDefault="00857338" w:rsidP="00857338">
      <w:pPr>
        <w:autoSpaceDE w:val="0"/>
        <w:autoSpaceDN w:val="0"/>
        <w:adjustRightInd w:val="0"/>
        <w:spacing w:after="0" w:line="240" w:lineRule="auto"/>
        <w:ind w:left="-142" w:right="567"/>
        <w:jc w:val="center"/>
        <w:rPr>
          <w:rFonts w:ascii="Times New Roman" w:hAnsi="Times New Roman" w:cs="Times New Roman"/>
          <w:b/>
          <w:bCs/>
          <w:sz w:val="25"/>
          <w:szCs w:val="25"/>
        </w:rPr>
      </w:pPr>
      <w:proofErr w:type="gramStart"/>
      <w:r>
        <w:rPr>
          <w:rFonts w:ascii="Times New Roman" w:hAnsi="Times New Roman" w:cs="Times New Roman"/>
          <w:b/>
          <w:bCs/>
          <w:sz w:val="25"/>
          <w:szCs w:val="25"/>
        </w:rPr>
        <w:t>PR  VENETO</w:t>
      </w:r>
      <w:proofErr w:type="gramEnd"/>
      <w:r>
        <w:rPr>
          <w:rFonts w:ascii="Times New Roman" w:hAnsi="Times New Roman" w:cs="Times New Roman"/>
          <w:b/>
          <w:bCs/>
          <w:sz w:val="25"/>
          <w:szCs w:val="25"/>
        </w:rPr>
        <w:t xml:space="preserve"> FSE+ 2021-2027        </w:t>
      </w:r>
      <w:r w:rsidRPr="00874840">
        <w:rPr>
          <w:rFonts w:ascii="Times New Roman" w:hAnsi="Times New Roman" w:cs="Times New Roman"/>
          <w:b/>
          <w:bCs/>
          <w:sz w:val="28"/>
          <w:szCs w:val="28"/>
        </w:rPr>
        <w:t xml:space="preserve">DGR n. 1644 /2022 </w:t>
      </w:r>
    </w:p>
    <w:p w14:paraId="36DA4A48" w14:textId="2AE27C83" w:rsidR="00857338" w:rsidRDefault="00857338" w:rsidP="006462EA">
      <w:pPr>
        <w:pStyle w:val="Paragrafoelenco"/>
        <w:autoSpaceDE w:val="0"/>
        <w:autoSpaceDN w:val="0"/>
        <w:adjustRightInd w:val="0"/>
        <w:spacing w:after="0" w:line="240" w:lineRule="auto"/>
        <w:rPr>
          <w:rFonts w:asciiTheme="majorHAnsi" w:hAnsiTheme="majorHAnsi" w:cstheme="majorHAnsi"/>
          <w:b/>
          <w:bCs/>
          <w:color w:val="767171" w:themeColor="background2" w:themeShade="80"/>
          <w:sz w:val="24"/>
          <w:szCs w:val="24"/>
        </w:rPr>
      </w:pPr>
    </w:p>
    <w:p w14:paraId="4DCF7EA9" w14:textId="7B167A4D" w:rsidR="00857338" w:rsidRPr="00857338" w:rsidRDefault="00857338" w:rsidP="00857338">
      <w:pPr>
        <w:pStyle w:val="Paragrafoelenco"/>
        <w:autoSpaceDE w:val="0"/>
        <w:autoSpaceDN w:val="0"/>
        <w:adjustRightInd w:val="0"/>
        <w:spacing w:after="0" w:line="240" w:lineRule="auto"/>
        <w:ind w:left="-142"/>
        <w:jc w:val="center"/>
        <w:rPr>
          <w:rFonts w:asciiTheme="majorHAnsi" w:hAnsiTheme="majorHAnsi" w:cstheme="majorHAnsi"/>
          <w:b/>
          <w:bCs/>
          <w:color w:val="767171" w:themeColor="background2" w:themeShade="80"/>
          <w:sz w:val="36"/>
          <w:szCs w:val="36"/>
        </w:rPr>
      </w:pPr>
      <w:proofErr w:type="gramStart"/>
      <w:r w:rsidRPr="00857338">
        <w:rPr>
          <w:rFonts w:asciiTheme="majorHAnsi" w:hAnsiTheme="majorHAnsi" w:cstheme="majorHAnsi"/>
          <w:b/>
          <w:bCs/>
          <w:color w:val="767171" w:themeColor="background2" w:themeShade="80"/>
          <w:sz w:val="36"/>
          <w:szCs w:val="36"/>
        </w:rPr>
        <w:t>MANIFESTAZIONE</w:t>
      </w:r>
      <w:r>
        <w:rPr>
          <w:rFonts w:asciiTheme="majorHAnsi" w:hAnsiTheme="majorHAnsi" w:cstheme="majorHAnsi"/>
          <w:b/>
          <w:bCs/>
          <w:color w:val="767171" w:themeColor="background2" w:themeShade="80"/>
          <w:sz w:val="36"/>
          <w:szCs w:val="36"/>
        </w:rPr>
        <w:t xml:space="preserve"> </w:t>
      </w:r>
      <w:r w:rsidR="00734EA6">
        <w:rPr>
          <w:rFonts w:asciiTheme="majorHAnsi" w:hAnsiTheme="majorHAnsi" w:cstheme="majorHAnsi"/>
          <w:b/>
          <w:bCs/>
          <w:color w:val="767171" w:themeColor="background2" w:themeShade="80"/>
          <w:sz w:val="36"/>
          <w:szCs w:val="36"/>
        </w:rPr>
        <w:t xml:space="preserve"> </w:t>
      </w:r>
      <w:r>
        <w:rPr>
          <w:rFonts w:asciiTheme="majorHAnsi" w:hAnsiTheme="majorHAnsi" w:cstheme="majorHAnsi"/>
          <w:b/>
          <w:bCs/>
          <w:color w:val="767171" w:themeColor="background2" w:themeShade="80"/>
          <w:sz w:val="36"/>
          <w:szCs w:val="36"/>
        </w:rPr>
        <w:t>di</w:t>
      </w:r>
      <w:proofErr w:type="gramEnd"/>
      <w:r>
        <w:rPr>
          <w:rFonts w:asciiTheme="majorHAnsi" w:hAnsiTheme="majorHAnsi" w:cstheme="majorHAnsi"/>
          <w:b/>
          <w:bCs/>
          <w:color w:val="767171" w:themeColor="background2" w:themeShade="80"/>
          <w:sz w:val="36"/>
          <w:szCs w:val="36"/>
        </w:rPr>
        <w:t xml:space="preserve"> </w:t>
      </w:r>
      <w:r w:rsidRPr="00857338">
        <w:rPr>
          <w:rFonts w:asciiTheme="majorHAnsi" w:hAnsiTheme="majorHAnsi" w:cstheme="majorHAnsi"/>
          <w:b/>
          <w:bCs/>
          <w:color w:val="767171" w:themeColor="background2" w:themeShade="80"/>
          <w:sz w:val="36"/>
          <w:szCs w:val="36"/>
        </w:rPr>
        <w:t xml:space="preserve"> </w:t>
      </w:r>
      <w:r w:rsidR="00734EA6">
        <w:rPr>
          <w:rFonts w:asciiTheme="majorHAnsi" w:hAnsiTheme="majorHAnsi" w:cstheme="majorHAnsi"/>
          <w:b/>
          <w:bCs/>
          <w:color w:val="767171" w:themeColor="background2" w:themeShade="80"/>
          <w:sz w:val="36"/>
          <w:szCs w:val="36"/>
        </w:rPr>
        <w:t xml:space="preserve"> </w:t>
      </w:r>
      <w:r w:rsidRPr="00857338">
        <w:rPr>
          <w:rFonts w:asciiTheme="majorHAnsi" w:hAnsiTheme="majorHAnsi" w:cstheme="majorHAnsi"/>
          <w:b/>
          <w:bCs/>
          <w:color w:val="767171" w:themeColor="background2" w:themeShade="80"/>
          <w:sz w:val="36"/>
          <w:szCs w:val="36"/>
        </w:rPr>
        <w:t xml:space="preserve">INTERESSE  </w:t>
      </w:r>
      <w:r>
        <w:rPr>
          <w:rFonts w:asciiTheme="majorHAnsi" w:hAnsiTheme="majorHAnsi" w:cstheme="majorHAnsi"/>
          <w:b/>
          <w:bCs/>
          <w:color w:val="767171" w:themeColor="background2" w:themeShade="80"/>
          <w:sz w:val="36"/>
          <w:szCs w:val="36"/>
        </w:rPr>
        <w:t xml:space="preserve">per i </w:t>
      </w:r>
      <w:r w:rsidRPr="00857338">
        <w:rPr>
          <w:rFonts w:asciiTheme="majorHAnsi" w:hAnsiTheme="majorHAnsi" w:cstheme="majorHAnsi"/>
          <w:b/>
          <w:bCs/>
          <w:color w:val="767171" w:themeColor="background2" w:themeShade="80"/>
          <w:sz w:val="36"/>
          <w:szCs w:val="36"/>
        </w:rPr>
        <w:t xml:space="preserve"> PERCORSI FORMATIVI </w:t>
      </w:r>
    </w:p>
    <w:p w14:paraId="10346E0D" w14:textId="77777777" w:rsidR="008224A2" w:rsidRDefault="008224A2" w:rsidP="00882CA2">
      <w:pPr>
        <w:spacing w:line="600" w:lineRule="auto"/>
        <w:rPr>
          <w:rFonts w:ascii="Euphemia" w:hAnsi="Euphemia"/>
          <w:b/>
          <w:bCs/>
          <w:sz w:val="24"/>
          <w:szCs w:val="24"/>
        </w:rPr>
      </w:pPr>
    </w:p>
    <w:p w14:paraId="06A78821" w14:textId="490CEEDD" w:rsidR="00857338" w:rsidRPr="003B21BA" w:rsidRDefault="00857338" w:rsidP="006C3AA0">
      <w:pPr>
        <w:spacing w:line="480" w:lineRule="auto"/>
        <w:rPr>
          <w:rFonts w:ascii="Euphemia" w:hAnsi="Euphemia"/>
        </w:rPr>
      </w:pPr>
      <w:proofErr w:type="gramStart"/>
      <w:r w:rsidRPr="008224A2">
        <w:rPr>
          <w:rFonts w:ascii="Euphemia" w:hAnsi="Euphemia"/>
          <w:b/>
          <w:bCs/>
          <w:sz w:val="24"/>
          <w:szCs w:val="24"/>
        </w:rPr>
        <w:t>Impresa:</w:t>
      </w:r>
      <w:r w:rsidRPr="003B21BA">
        <w:rPr>
          <w:rFonts w:ascii="Euphemia" w:hAnsi="Euphemia"/>
        </w:rPr>
        <w:t xml:space="preserve">   </w:t>
      </w:r>
      <w:proofErr w:type="gramEnd"/>
      <w:r w:rsidRPr="003B21BA">
        <w:rPr>
          <w:rFonts w:ascii="Euphemia" w:hAnsi="Euphemia"/>
        </w:rPr>
        <w:t>____________________________________________________________________</w:t>
      </w:r>
    </w:p>
    <w:p w14:paraId="29C8D9F5" w14:textId="2B6F304D" w:rsidR="00857338" w:rsidRPr="003B21BA" w:rsidRDefault="00882CA2" w:rsidP="006C3AA0">
      <w:pPr>
        <w:spacing w:line="480" w:lineRule="auto"/>
        <w:rPr>
          <w:rFonts w:ascii="Euphemia" w:hAnsi="Euphemia"/>
        </w:rPr>
      </w:pPr>
      <w:r w:rsidRPr="008224A2">
        <w:rPr>
          <w:rFonts w:ascii="Euphemia" w:hAnsi="Euphemia"/>
          <w:b/>
          <w:bCs/>
        </w:rPr>
        <w:t>Sede</w:t>
      </w:r>
      <w:r w:rsidRPr="003B21BA">
        <w:rPr>
          <w:rFonts w:ascii="Euphemia" w:hAnsi="Euphemia"/>
        </w:rPr>
        <w:t xml:space="preserve">         __________________________________________________________________________</w:t>
      </w:r>
    </w:p>
    <w:p w14:paraId="70E5F52A" w14:textId="1441E357" w:rsidR="00857338" w:rsidRPr="003B21BA" w:rsidRDefault="00857338" w:rsidP="006C3AA0">
      <w:pPr>
        <w:spacing w:line="480" w:lineRule="auto"/>
        <w:rPr>
          <w:rFonts w:ascii="Euphemia" w:hAnsi="Euphemia"/>
        </w:rPr>
      </w:pPr>
      <w:r w:rsidRPr="008224A2">
        <w:rPr>
          <w:rFonts w:ascii="Euphemia" w:hAnsi="Euphemia"/>
          <w:b/>
          <w:bCs/>
        </w:rPr>
        <w:t>Referente aziendale:</w:t>
      </w:r>
      <w:r w:rsidRPr="003B21BA">
        <w:rPr>
          <w:rFonts w:ascii="Euphemia" w:hAnsi="Euphemia"/>
        </w:rPr>
        <w:t xml:space="preserve"> ______________________________________________________________________</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12"/>
        <w:gridCol w:w="6739"/>
        <w:gridCol w:w="1134"/>
      </w:tblGrid>
      <w:tr w:rsidR="00857338" w:rsidRPr="001C28AF" w14:paraId="184055B0" w14:textId="77777777" w:rsidTr="00734EA6">
        <w:trPr>
          <w:trHeight w:val="662"/>
        </w:trPr>
        <w:tc>
          <w:tcPr>
            <w:tcW w:w="2612" w:type="dxa"/>
            <w:shd w:val="clear" w:color="auto" w:fill="auto"/>
            <w:vAlign w:val="bottom"/>
            <w:hideMark/>
          </w:tcPr>
          <w:p w14:paraId="041B77C2" w14:textId="77777777" w:rsidR="00857338" w:rsidRPr="001C28AF" w:rsidRDefault="00857338" w:rsidP="006B645F">
            <w:pPr>
              <w:spacing w:after="0" w:line="240" w:lineRule="auto"/>
              <w:rPr>
                <w:rFonts w:ascii="Arial Narrow" w:eastAsia="Times New Roman" w:hAnsi="Arial Narrow" w:cs="Calibri"/>
                <w:b/>
                <w:bCs/>
                <w:color w:val="000000"/>
                <w:lang w:eastAsia="it-IT"/>
              </w:rPr>
            </w:pPr>
            <w:r w:rsidRPr="001C28AF">
              <w:rPr>
                <w:rFonts w:ascii="Arial Narrow" w:eastAsia="Times New Roman" w:hAnsi="Arial Narrow" w:cs="Calibri"/>
                <w:b/>
                <w:bCs/>
                <w:color w:val="000000"/>
                <w:lang w:eastAsia="it-IT"/>
              </w:rPr>
              <w:t>MACRO TEMATICHE</w:t>
            </w:r>
          </w:p>
        </w:tc>
        <w:tc>
          <w:tcPr>
            <w:tcW w:w="6739" w:type="dxa"/>
            <w:shd w:val="clear" w:color="auto" w:fill="auto"/>
            <w:vAlign w:val="bottom"/>
            <w:hideMark/>
          </w:tcPr>
          <w:p w14:paraId="2CCE017A" w14:textId="77777777" w:rsidR="00857338" w:rsidRPr="001C28AF" w:rsidRDefault="00857338" w:rsidP="006B645F">
            <w:pPr>
              <w:spacing w:after="0" w:line="240" w:lineRule="auto"/>
              <w:rPr>
                <w:rFonts w:ascii="Arial Narrow" w:eastAsia="Times New Roman" w:hAnsi="Arial Narrow" w:cs="Calibri"/>
                <w:b/>
                <w:bCs/>
                <w:color w:val="000000"/>
                <w:lang w:eastAsia="it-IT"/>
              </w:rPr>
            </w:pPr>
            <w:r w:rsidRPr="001C28AF">
              <w:rPr>
                <w:rFonts w:ascii="Arial Narrow" w:eastAsia="Times New Roman" w:hAnsi="Arial Narrow" w:cs="Calibri"/>
                <w:b/>
                <w:bCs/>
                <w:color w:val="000000"/>
                <w:lang w:eastAsia="it-IT"/>
              </w:rPr>
              <w:t>DESCRIZIONE - OBIETTIVI</w:t>
            </w:r>
          </w:p>
        </w:tc>
        <w:tc>
          <w:tcPr>
            <w:tcW w:w="1134" w:type="dxa"/>
          </w:tcPr>
          <w:p w14:paraId="761B8167" w14:textId="45B34D97" w:rsidR="00857338" w:rsidRPr="001C28AF" w:rsidRDefault="00857338" w:rsidP="006B645F">
            <w:pPr>
              <w:spacing w:after="0" w:line="240" w:lineRule="auto"/>
              <w:rPr>
                <w:rFonts w:ascii="Arial Narrow" w:eastAsia="Times New Roman" w:hAnsi="Arial Narrow" w:cs="Calibri"/>
                <w:b/>
                <w:bCs/>
                <w:color w:val="000000"/>
                <w:lang w:eastAsia="it-IT"/>
              </w:rPr>
            </w:pPr>
            <w:r>
              <w:rPr>
                <w:rFonts w:ascii="Arial Narrow" w:eastAsia="Times New Roman" w:hAnsi="Arial Narrow" w:cs="Calibri"/>
                <w:b/>
                <w:bCs/>
                <w:color w:val="000000"/>
                <w:lang w:eastAsia="it-IT"/>
              </w:rPr>
              <w:t xml:space="preserve">N° di possibili interessati </w:t>
            </w:r>
          </w:p>
        </w:tc>
      </w:tr>
      <w:tr w:rsidR="00857338" w:rsidRPr="001C28AF" w14:paraId="391260E6" w14:textId="77777777" w:rsidTr="00B856CA">
        <w:trPr>
          <w:trHeight w:val="1172"/>
        </w:trPr>
        <w:tc>
          <w:tcPr>
            <w:tcW w:w="2612" w:type="dxa"/>
            <w:vMerge w:val="restart"/>
            <w:shd w:val="clear" w:color="auto" w:fill="auto"/>
            <w:vAlign w:val="center"/>
            <w:hideMark/>
          </w:tcPr>
          <w:p w14:paraId="772411C8" w14:textId="2C736197" w:rsidR="00857338" w:rsidRPr="001C28AF" w:rsidRDefault="00857338" w:rsidP="00B856CA">
            <w:pPr>
              <w:spacing w:after="0" w:line="240" w:lineRule="auto"/>
              <w:ind w:right="435"/>
              <w:jc w:val="center"/>
              <w:rPr>
                <w:rFonts w:ascii="Arial Narrow" w:eastAsia="Times New Roman" w:hAnsi="Arial Narrow" w:cs="Calibri"/>
                <w:b/>
                <w:bCs/>
                <w:color w:val="000000"/>
                <w:lang w:eastAsia="it-IT"/>
              </w:rPr>
            </w:pPr>
            <w:r w:rsidRPr="00B856CA">
              <w:rPr>
                <w:rFonts w:ascii="Arial Narrow" w:eastAsia="Times New Roman" w:hAnsi="Arial Narrow" w:cs="Calibri"/>
                <w:b/>
                <w:bCs/>
                <w:color w:val="000000"/>
                <w:sz w:val="28"/>
                <w:szCs w:val="28"/>
                <w:lang w:eastAsia="it-IT"/>
              </w:rPr>
              <w:t>CAM</w:t>
            </w:r>
            <w:r w:rsidR="00734EA6" w:rsidRPr="00B856CA">
              <w:rPr>
                <w:rFonts w:ascii="Arial Narrow" w:eastAsia="Times New Roman" w:hAnsi="Arial Narrow" w:cs="Calibri"/>
                <w:b/>
                <w:bCs/>
                <w:color w:val="000000"/>
                <w:sz w:val="24"/>
                <w:szCs w:val="24"/>
                <w:lang w:eastAsia="it-IT"/>
              </w:rPr>
              <w:t xml:space="preserve">  </w:t>
            </w:r>
            <w:r w:rsidRPr="00B856CA">
              <w:rPr>
                <w:rFonts w:ascii="Arial Narrow" w:eastAsia="Times New Roman" w:hAnsi="Arial Narrow" w:cs="Calibri"/>
                <w:b/>
                <w:bCs/>
                <w:color w:val="000000"/>
                <w:sz w:val="24"/>
                <w:szCs w:val="24"/>
                <w:lang w:eastAsia="it-IT"/>
              </w:rPr>
              <w:t xml:space="preserve"> E</w:t>
            </w:r>
            <w:r w:rsidR="00734EA6" w:rsidRPr="00B856CA">
              <w:rPr>
                <w:rFonts w:ascii="Arial Narrow" w:eastAsia="Times New Roman" w:hAnsi="Arial Narrow" w:cs="Calibri"/>
                <w:b/>
                <w:bCs/>
                <w:color w:val="000000"/>
                <w:sz w:val="24"/>
                <w:szCs w:val="24"/>
                <w:lang w:eastAsia="it-IT"/>
              </w:rPr>
              <w:t xml:space="preserve">    </w:t>
            </w:r>
            <w:r w:rsidRPr="00B856CA">
              <w:rPr>
                <w:rFonts w:ascii="Arial Narrow" w:eastAsia="Times New Roman" w:hAnsi="Arial Narrow" w:cs="Calibri"/>
                <w:b/>
                <w:bCs/>
                <w:color w:val="000000"/>
                <w:sz w:val="24"/>
                <w:szCs w:val="24"/>
                <w:lang w:eastAsia="it-IT"/>
              </w:rPr>
              <w:t xml:space="preserve"> CERTIFICAZIONI AMBIENTALI</w:t>
            </w:r>
          </w:p>
        </w:tc>
        <w:tc>
          <w:tcPr>
            <w:tcW w:w="6739" w:type="dxa"/>
            <w:shd w:val="clear" w:color="auto" w:fill="auto"/>
            <w:vAlign w:val="center"/>
            <w:hideMark/>
          </w:tcPr>
          <w:p w14:paraId="3DCB257C" w14:textId="77777777" w:rsidR="00857338" w:rsidRPr="001C28AF" w:rsidRDefault="00857338" w:rsidP="006B645F">
            <w:pPr>
              <w:spacing w:after="0" w:line="240" w:lineRule="auto"/>
              <w:rPr>
                <w:rFonts w:ascii="Arial Narrow" w:eastAsia="Times New Roman" w:hAnsi="Arial Narrow" w:cs="Calibri"/>
                <w:color w:val="000000"/>
                <w:lang w:eastAsia="it-IT"/>
              </w:rPr>
            </w:pPr>
            <w:r w:rsidRPr="001C28AF">
              <w:rPr>
                <w:rFonts w:ascii="Arial Narrow" w:eastAsia="Times New Roman" w:hAnsi="Arial Narrow" w:cs="Calibri"/>
                <w:color w:val="000000"/>
                <w:lang w:eastAsia="it-IT"/>
              </w:rPr>
              <w:t xml:space="preserve"> Il corso CAM fornisce una conoscenza di base sui temi della Sostenibilità Ambientale e sull’applicazione dei Criteri Ambientali Minimi fornendo una visione chiara della struttura del DM e degli obblighi ed anche le opportunità in fase di gara, di progettazione e di esecuzione.</w:t>
            </w:r>
          </w:p>
        </w:tc>
        <w:tc>
          <w:tcPr>
            <w:tcW w:w="1134" w:type="dxa"/>
            <w:tcBorders>
              <w:bottom w:val="double" w:sz="4" w:space="0" w:color="auto"/>
            </w:tcBorders>
          </w:tcPr>
          <w:p w14:paraId="3569DB64" w14:textId="77777777" w:rsidR="00857338" w:rsidRPr="001C28AF" w:rsidRDefault="00857338" w:rsidP="006B645F">
            <w:pPr>
              <w:spacing w:after="0" w:line="240" w:lineRule="auto"/>
              <w:rPr>
                <w:rFonts w:ascii="Arial Narrow" w:eastAsia="Times New Roman" w:hAnsi="Arial Narrow" w:cs="Calibri"/>
                <w:color w:val="000000"/>
                <w:lang w:eastAsia="it-IT"/>
              </w:rPr>
            </w:pPr>
          </w:p>
        </w:tc>
      </w:tr>
      <w:tr w:rsidR="00857338" w:rsidRPr="001C28AF" w14:paraId="681D3FD8" w14:textId="77777777" w:rsidTr="00734EA6">
        <w:trPr>
          <w:trHeight w:val="1369"/>
        </w:trPr>
        <w:tc>
          <w:tcPr>
            <w:tcW w:w="2612" w:type="dxa"/>
            <w:vMerge/>
            <w:vAlign w:val="center"/>
            <w:hideMark/>
          </w:tcPr>
          <w:p w14:paraId="111C1BAB" w14:textId="77777777" w:rsidR="00857338" w:rsidRPr="001C28AF" w:rsidRDefault="00857338" w:rsidP="006B645F">
            <w:pPr>
              <w:spacing w:after="0" w:line="240" w:lineRule="auto"/>
              <w:rPr>
                <w:rFonts w:ascii="Arial Narrow" w:eastAsia="Times New Roman" w:hAnsi="Arial Narrow" w:cs="Calibri"/>
                <w:b/>
                <w:bCs/>
                <w:color w:val="000000"/>
                <w:lang w:eastAsia="it-IT"/>
              </w:rPr>
            </w:pPr>
          </w:p>
        </w:tc>
        <w:tc>
          <w:tcPr>
            <w:tcW w:w="6739" w:type="dxa"/>
            <w:tcBorders>
              <w:right w:val="double" w:sz="4" w:space="0" w:color="auto"/>
            </w:tcBorders>
            <w:shd w:val="clear" w:color="auto" w:fill="auto"/>
            <w:vAlign w:val="center"/>
            <w:hideMark/>
          </w:tcPr>
          <w:p w14:paraId="7E5E26DD" w14:textId="77777777" w:rsidR="00857338" w:rsidRPr="001C28AF" w:rsidRDefault="00857338" w:rsidP="006B645F">
            <w:pPr>
              <w:spacing w:after="0" w:line="240" w:lineRule="auto"/>
              <w:rPr>
                <w:rFonts w:ascii="Arial Narrow" w:eastAsia="Times New Roman" w:hAnsi="Arial Narrow" w:cs="Calibri"/>
                <w:color w:val="000000"/>
                <w:lang w:eastAsia="it-IT"/>
              </w:rPr>
            </w:pPr>
            <w:proofErr w:type="gramStart"/>
            <w:r w:rsidRPr="001C28AF">
              <w:rPr>
                <w:rFonts w:ascii="Arial Narrow" w:eastAsia="Times New Roman" w:hAnsi="Arial Narrow" w:cs="Calibri"/>
                <w:color w:val="000000"/>
                <w:lang w:eastAsia="it-IT"/>
              </w:rPr>
              <w:t xml:space="preserve">I corsi </w:t>
            </w:r>
            <w:r>
              <w:rPr>
                <w:rFonts w:ascii="Arial Narrow" w:eastAsia="Times New Roman" w:hAnsi="Arial Narrow" w:cs="Calibri"/>
                <w:color w:val="000000"/>
                <w:lang w:eastAsia="it-IT"/>
              </w:rPr>
              <w:t>sulle certificazioni ambientali,</w:t>
            </w:r>
            <w:proofErr w:type="gramEnd"/>
            <w:r>
              <w:rPr>
                <w:rFonts w:ascii="Arial Narrow" w:eastAsia="Times New Roman" w:hAnsi="Arial Narrow" w:cs="Calibri"/>
                <w:color w:val="000000"/>
                <w:lang w:eastAsia="it-IT"/>
              </w:rPr>
              <w:t xml:space="preserve"> </w:t>
            </w:r>
            <w:r w:rsidRPr="001C28AF">
              <w:rPr>
                <w:rFonts w:ascii="Arial Narrow" w:eastAsia="Times New Roman" w:hAnsi="Arial Narrow" w:cs="Calibri"/>
                <w:color w:val="000000"/>
                <w:lang w:eastAsia="it-IT"/>
              </w:rPr>
              <w:t>mirano a fornire una preparazione relativa a:</w:t>
            </w:r>
            <w:r w:rsidRPr="001C28AF">
              <w:rPr>
                <w:rFonts w:ascii="Arial Narrow" w:eastAsia="Times New Roman" w:hAnsi="Arial Narrow" w:cs="Calibri"/>
                <w:color w:val="000000"/>
                <w:lang w:eastAsia="it-IT"/>
              </w:rPr>
              <w:br/>
              <w:t>- l’esame Ege, Energy Auditor, EACE</w:t>
            </w:r>
            <w:r w:rsidRPr="001C28AF">
              <w:rPr>
                <w:rFonts w:ascii="Arial Narrow" w:eastAsia="Times New Roman" w:hAnsi="Arial Narrow" w:cs="Calibri"/>
                <w:color w:val="000000"/>
                <w:lang w:eastAsia="it-IT"/>
              </w:rPr>
              <w:br/>
              <w:t xml:space="preserve">- avere una comprovata formazione in qualità di Energy Manager  </w:t>
            </w:r>
            <w:r w:rsidRPr="001C28AF">
              <w:rPr>
                <w:rFonts w:ascii="Arial Narrow" w:eastAsia="Times New Roman" w:hAnsi="Arial Narrow" w:cs="Calibri"/>
                <w:color w:val="000000"/>
                <w:lang w:eastAsia="it-IT"/>
              </w:rPr>
              <w:br/>
              <w:t>- integrando il corso Certificatore Energetico degli Edifici di Unione Professionisti abilitare alla realizzazione dei certificati energetici (APE</w:t>
            </w:r>
          </w:p>
        </w:tc>
        <w:tc>
          <w:tcPr>
            <w:tcW w:w="1134" w:type="dxa"/>
            <w:tcBorders>
              <w:top w:val="double" w:sz="4" w:space="0" w:color="auto"/>
              <w:left w:val="double" w:sz="4" w:space="0" w:color="auto"/>
              <w:bottom w:val="double" w:sz="4" w:space="0" w:color="auto"/>
              <w:right w:val="double" w:sz="4" w:space="0" w:color="auto"/>
            </w:tcBorders>
          </w:tcPr>
          <w:p w14:paraId="7D05F1E1" w14:textId="77777777" w:rsidR="00857338" w:rsidRPr="001C28AF" w:rsidRDefault="00857338" w:rsidP="006B645F">
            <w:pPr>
              <w:spacing w:after="0" w:line="240" w:lineRule="auto"/>
              <w:rPr>
                <w:rFonts w:ascii="Arial Narrow" w:eastAsia="Times New Roman" w:hAnsi="Arial Narrow" w:cs="Calibri"/>
                <w:color w:val="000000"/>
                <w:lang w:eastAsia="it-IT"/>
              </w:rPr>
            </w:pPr>
          </w:p>
        </w:tc>
      </w:tr>
      <w:tr w:rsidR="00857338" w:rsidRPr="001C28AF" w14:paraId="175AD5DA" w14:textId="77777777" w:rsidTr="00734EA6">
        <w:trPr>
          <w:trHeight w:val="964"/>
        </w:trPr>
        <w:tc>
          <w:tcPr>
            <w:tcW w:w="2612" w:type="dxa"/>
            <w:vMerge/>
            <w:tcBorders>
              <w:bottom w:val="double" w:sz="4" w:space="0" w:color="auto"/>
            </w:tcBorders>
            <w:vAlign w:val="center"/>
            <w:hideMark/>
          </w:tcPr>
          <w:p w14:paraId="45272C17" w14:textId="77777777" w:rsidR="00857338" w:rsidRPr="001C28AF" w:rsidRDefault="00857338" w:rsidP="006B645F">
            <w:pPr>
              <w:spacing w:after="0" w:line="240" w:lineRule="auto"/>
              <w:rPr>
                <w:rFonts w:ascii="Arial Narrow" w:eastAsia="Times New Roman" w:hAnsi="Arial Narrow" w:cs="Calibri"/>
                <w:b/>
                <w:bCs/>
                <w:color w:val="000000"/>
                <w:lang w:eastAsia="it-IT"/>
              </w:rPr>
            </w:pPr>
          </w:p>
        </w:tc>
        <w:tc>
          <w:tcPr>
            <w:tcW w:w="6739" w:type="dxa"/>
            <w:tcBorders>
              <w:bottom w:val="double" w:sz="4" w:space="0" w:color="auto"/>
            </w:tcBorders>
            <w:shd w:val="clear" w:color="auto" w:fill="auto"/>
            <w:vAlign w:val="center"/>
            <w:hideMark/>
          </w:tcPr>
          <w:p w14:paraId="0AD35A68" w14:textId="77777777" w:rsidR="00857338" w:rsidRDefault="00857338" w:rsidP="006B645F">
            <w:pPr>
              <w:spacing w:after="0" w:line="240" w:lineRule="auto"/>
              <w:rPr>
                <w:rFonts w:ascii="Arial Narrow" w:eastAsia="Times New Roman" w:hAnsi="Arial Narrow" w:cs="Calibri"/>
                <w:color w:val="000000"/>
                <w:lang w:eastAsia="it-IT"/>
              </w:rPr>
            </w:pPr>
            <w:r w:rsidRPr="001C28AF">
              <w:rPr>
                <w:rFonts w:ascii="Arial Narrow" w:eastAsia="Times New Roman" w:hAnsi="Arial Narrow" w:cs="Calibri"/>
                <w:color w:val="000000"/>
                <w:lang w:eastAsia="it-IT"/>
              </w:rPr>
              <w:t xml:space="preserve">Il percorso didattico proposto da GBC approfondisce l’applicazione della metodologia LCA in ambito edilizio, analizzando il valore aggiunto che può portare nelle diverse fasi di vita dell’edificio e presentando numerosi casi studio volti a rendere più comprensibili e pratici i concetti teorici analizzati. </w:t>
            </w:r>
          </w:p>
          <w:p w14:paraId="693FF868" w14:textId="77777777" w:rsidR="00857338" w:rsidRPr="001C28AF" w:rsidRDefault="00857338" w:rsidP="006B645F">
            <w:pPr>
              <w:spacing w:after="0" w:line="240" w:lineRule="auto"/>
              <w:rPr>
                <w:rFonts w:ascii="Arial Narrow" w:eastAsia="Times New Roman" w:hAnsi="Arial Narrow" w:cs="Calibri"/>
                <w:color w:val="000000"/>
                <w:lang w:eastAsia="it-IT"/>
              </w:rPr>
            </w:pPr>
          </w:p>
        </w:tc>
        <w:tc>
          <w:tcPr>
            <w:tcW w:w="1134" w:type="dxa"/>
            <w:tcBorders>
              <w:top w:val="double" w:sz="4" w:space="0" w:color="auto"/>
              <w:bottom w:val="double" w:sz="4" w:space="0" w:color="auto"/>
            </w:tcBorders>
          </w:tcPr>
          <w:p w14:paraId="5629A990" w14:textId="77777777" w:rsidR="00857338" w:rsidRPr="001C28AF" w:rsidRDefault="00857338" w:rsidP="006B645F">
            <w:pPr>
              <w:spacing w:after="0" w:line="240" w:lineRule="auto"/>
              <w:rPr>
                <w:rFonts w:ascii="Arial Narrow" w:eastAsia="Times New Roman" w:hAnsi="Arial Narrow" w:cs="Calibri"/>
                <w:color w:val="000000"/>
                <w:lang w:eastAsia="it-IT"/>
              </w:rPr>
            </w:pPr>
          </w:p>
        </w:tc>
      </w:tr>
      <w:tr w:rsidR="00857338" w:rsidRPr="001C28AF" w14:paraId="49657CBE" w14:textId="77777777" w:rsidTr="00734EA6">
        <w:trPr>
          <w:trHeight w:val="1784"/>
        </w:trPr>
        <w:tc>
          <w:tcPr>
            <w:tcW w:w="2612" w:type="dxa"/>
            <w:tcBorders>
              <w:top w:val="double" w:sz="4" w:space="0" w:color="auto"/>
              <w:bottom w:val="double" w:sz="4" w:space="0" w:color="auto"/>
            </w:tcBorders>
            <w:shd w:val="clear" w:color="auto" w:fill="auto"/>
            <w:vAlign w:val="center"/>
            <w:hideMark/>
          </w:tcPr>
          <w:p w14:paraId="12CACC30" w14:textId="3EC5B3A8" w:rsidR="00857338" w:rsidRPr="001C28AF" w:rsidRDefault="00857338" w:rsidP="006B645F">
            <w:pPr>
              <w:spacing w:after="0" w:line="240" w:lineRule="auto"/>
              <w:rPr>
                <w:rFonts w:ascii="Arial Narrow" w:eastAsia="Times New Roman" w:hAnsi="Arial Narrow" w:cs="Calibri"/>
                <w:b/>
                <w:bCs/>
                <w:color w:val="000000"/>
                <w:lang w:eastAsia="it-IT"/>
              </w:rPr>
            </w:pPr>
            <w:r w:rsidRPr="001C28AF">
              <w:rPr>
                <w:rFonts w:ascii="Arial Narrow" w:eastAsia="Times New Roman" w:hAnsi="Arial Narrow" w:cs="Calibri"/>
                <w:b/>
                <w:bCs/>
                <w:color w:val="000000"/>
                <w:lang w:eastAsia="it-IT"/>
              </w:rPr>
              <w:t xml:space="preserve">Rischio sismico: </w:t>
            </w:r>
            <w:r w:rsidR="00734EA6" w:rsidRPr="001C28AF">
              <w:rPr>
                <w:rFonts w:ascii="Arial Narrow" w:eastAsia="Times New Roman" w:hAnsi="Arial Narrow" w:cs="Calibri"/>
                <w:b/>
                <w:bCs/>
                <w:color w:val="000000"/>
                <w:lang w:eastAsia="it-IT"/>
              </w:rPr>
              <w:t>IL CAPPOTTO ARMATO C</w:t>
            </w:r>
            <w:r w:rsidRPr="001C28AF">
              <w:rPr>
                <w:rFonts w:ascii="Arial Narrow" w:eastAsia="Times New Roman" w:hAnsi="Arial Narrow" w:cs="Calibri"/>
                <w:b/>
                <w:bCs/>
                <w:color w:val="000000"/>
                <w:lang w:eastAsia="it-IT"/>
              </w:rPr>
              <w:t>ome soluzione</w:t>
            </w:r>
          </w:p>
        </w:tc>
        <w:tc>
          <w:tcPr>
            <w:tcW w:w="6739" w:type="dxa"/>
            <w:tcBorders>
              <w:top w:val="double" w:sz="4" w:space="0" w:color="auto"/>
              <w:bottom w:val="double" w:sz="4" w:space="0" w:color="auto"/>
            </w:tcBorders>
            <w:shd w:val="clear" w:color="auto" w:fill="auto"/>
            <w:vAlign w:val="bottom"/>
            <w:hideMark/>
          </w:tcPr>
          <w:p w14:paraId="09080590" w14:textId="3FB1AFA1" w:rsidR="00857338" w:rsidRDefault="00857338" w:rsidP="006B645F">
            <w:pPr>
              <w:spacing w:after="0" w:line="240" w:lineRule="auto"/>
              <w:rPr>
                <w:rFonts w:ascii="Arial Narrow" w:eastAsia="Times New Roman" w:hAnsi="Arial Narrow" w:cs="Calibri"/>
                <w:color w:val="000000"/>
                <w:lang w:eastAsia="it-IT"/>
              </w:rPr>
            </w:pPr>
            <w:r w:rsidRPr="001C28AF">
              <w:rPr>
                <w:rFonts w:ascii="Arial Narrow" w:eastAsia="Times New Roman" w:hAnsi="Arial Narrow" w:cs="Calibri"/>
                <w:color w:val="000000"/>
                <w:lang w:eastAsia="it-IT"/>
              </w:rPr>
              <w:t>Teoria, validazione sperimentale e applicazioni dell'adeguamento sismico di edifici in muratura mediante esoscheletro in c.a.</w:t>
            </w:r>
            <w:r w:rsidRPr="001C28AF">
              <w:rPr>
                <w:rFonts w:ascii="Arial Narrow" w:eastAsia="Times New Roman" w:hAnsi="Arial Narrow" w:cs="Calibri"/>
                <w:color w:val="000000"/>
                <w:lang w:eastAsia="it-IT"/>
              </w:rPr>
              <w:br/>
              <w:t>. Cappotto sismico: la modellazione FEM per l'applicazione su edifici in c.a. e muratura</w:t>
            </w:r>
            <w:r w:rsidRPr="001C28AF">
              <w:rPr>
                <w:rFonts w:ascii="Arial Narrow" w:eastAsia="Times New Roman" w:hAnsi="Arial Narrow" w:cs="Calibri"/>
                <w:color w:val="000000"/>
                <w:lang w:eastAsia="it-IT"/>
              </w:rPr>
              <w:br/>
              <w:t>. Il Geniale Cappotto Sismico per il miglioramento sismico ed energetico degli edifici esistenti: isolanti personalizzati ed esempi realizzativi</w:t>
            </w:r>
            <w:r>
              <w:rPr>
                <w:rFonts w:ascii="Arial Narrow" w:eastAsia="Times New Roman" w:hAnsi="Arial Narrow" w:cs="Calibri"/>
                <w:color w:val="000000"/>
                <w:lang w:eastAsia="it-IT"/>
              </w:rPr>
              <w:t>.</w:t>
            </w:r>
            <w:r w:rsidRPr="001C28AF">
              <w:rPr>
                <w:rFonts w:ascii="Arial Narrow" w:eastAsia="Times New Roman" w:hAnsi="Arial Narrow" w:cs="Calibri"/>
                <w:color w:val="000000"/>
                <w:lang w:eastAsia="it-IT"/>
              </w:rPr>
              <w:t xml:space="preserve"> Dimensionamento delle viti per calcestruzzo utilizzate come connettori a taglio</w:t>
            </w:r>
          </w:p>
          <w:p w14:paraId="13CA1AAA" w14:textId="77777777" w:rsidR="00857338" w:rsidRPr="001C28AF" w:rsidRDefault="00857338" w:rsidP="006B645F">
            <w:pPr>
              <w:spacing w:after="0" w:line="240" w:lineRule="auto"/>
              <w:rPr>
                <w:rFonts w:ascii="Arial Narrow" w:eastAsia="Times New Roman" w:hAnsi="Arial Narrow" w:cs="Calibri"/>
                <w:color w:val="000000"/>
                <w:lang w:eastAsia="it-IT"/>
              </w:rPr>
            </w:pPr>
          </w:p>
        </w:tc>
        <w:tc>
          <w:tcPr>
            <w:tcW w:w="1134" w:type="dxa"/>
            <w:tcBorders>
              <w:top w:val="double" w:sz="4" w:space="0" w:color="auto"/>
              <w:bottom w:val="double" w:sz="4" w:space="0" w:color="auto"/>
            </w:tcBorders>
          </w:tcPr>
          <w:p w14:paraId="4B6DABD2" w14:textId="77777777" w:rsidR="00857338" w:rsidRPr="001C28AF" w:rsidRDefault="00857338" w:rsidP="006B645F">
            <w:pPr>
              <w:spacing w:after="0" w:line="240" w:lineRule="auto"/>
              <w:rPr>
                <w:rFonts w:ascii="Arial Narrow" w:eastAsia="Times New Roman" w:hAnsi="Arial Narrow" w:cs="Calibri"/>
                <w:color w:val="000000"/>
                <w:lang w:eastAsia="it-IT"/>
              </w:rPr>
            </w:pPr>
          </w:p>
        </w:tc>
      </w:tr>
      <w:tr w:rsidR="00857338" w:rsidRPr="001C28AF" w14:paraId="6AB26F0D" w14:textId="77777777" w:rsidTr="00734EA6">
        <w:trPr>
          <w:trHeight w:val="1658"/>
        </w:trPr>
        <w:tc>
          <w:tcPr>
            <w:tcW w:w="2612" w:type="dxa"/>
            <w:tcBorders>
              <w:top w:val="double" w:sz="4" w:space="0" w:color="auto"/>
              <w:bottom w:val="double" w:sz="4" w:space="0" w:color="auto"/>
            </w:tcBorders>
            <w:shd w:val="clear" w:color="auto" w:fill="auto"/>
            <w:vAlign w:val="center"/>
            <w:hideMark/>
          </w:tcPr>
          <w:p w14:paraId="556F5C9D" w14:textId="6A5F5D5E" w:rsidR="00857338" w:rsidRPr="001C28AF" w:rsidRDefault="00734EA6" w:rsidP="006B645F">
            <w:pPr>
              <w:spacing w:after="0" w:line="240" w:lineRule="auto"/>
              <w:rPr>
                <w:rFonts w:ascii="Arial Narrow" w:eastAsia="Times New Roman" w:hAnsi="Arial Narrow" w:cs="Calibri"/>
                <w:b/>
                <w:bCs/>
                <w:color w:val="000000"/>
                <w:lang w:eastAsia="it-IT"/>
              </w:rPr>
            </w:pPr>
            <w:r w:rsidRPr="001C28AF">
              <w:rPr>
                <w:rFonts w:ascii="Arial Narrow" w:eastAsia="Times New Roman" w:hAnsi="Arial Narrow" w:cs="Calibri"/>
                <w:b/>
                <w:bCs/>
                <w:color w:val="000000"/>
                <w:lang w:eastAsia="it-IT"/>
              </w:rPr>
              <w:t>COSTRUZIONI IN LEGNO</w:t>
            </w:r>
          </w:p>
        </w:tc>
        <w:tc>
          <w:tcPr>
            <w:tcW w:w="6739" w:type="dxa"/>
            <w:tcBorders>
              <w:top w:val="double" w:sz="4" w:space="0" w:color="auto"/>
              <w:bottom w:val="double" w:sz="4" w:space="0" w:color="auto"/>
            </w:tcBorders>
            <w:shd w:val="clear" w:color="auto" w:fill="auto"/>
            <w:vAlign w:val="bottom"/>
            <w:hideMark/>
          </w:tcPr>
          <w:p w14:paraId="2C40D9D7" w14:textId="77777777" w:rsidR="00857338" w:rsidRDefault="00857338" w:rsidP="006B645F">
            <w:pPr>
              <w:spacing w:after="0" w:line="240" w:lineRule="auto"/>
              <w:rPr>
                <w:rFonts w:ascii="Arial Narrow" w:eastAsia="Times New Roman" w:hAnsi="Arial Narrow" w:cs="Calibri"/>
                <w:color w:val="000000"/>
                <w:lang w:eastAsia="it-IT"/>
              </w:rPr>
            </w:pPr>
            <w:r w:rsidRPr="001C28AF">
              <w:rPr>
                <w:rFonts w:ascii="Arial Narrow" w:eastAsia="Times New Roman" w:hAnsi="Arial Narrow" w:cs="Calibri"/>
                <w:color w:val="000000"/>
                <w:lang w:eastAsia="it-IT"/>
              </w:rPr>
              <w:t>Il corso progettare e costruire case in legno fornisce le nozioni, i requisiti, i criteri e illustra le normative vigenti per una corretta progettazione di abitazioni in legno ecologiche.</w:t>
            </w:r>
            <w:r w:rsidRPr="001C28AF">
              <w:rPr>
                <w:rFonts w:ascii="Arial Narrow" w:eastAsia="Times New Roman" w:hAnsi="Arial Narrow" w:cs="Calibri"/>
                <w:color w:val="000000"/>
                <w:lang w:eastAsia="it-IT"/>
              </w:rPr>
              <w:br/>
              <w:t xml:space="preserve">Il corso case in legno fornisce al professionista una formazione completa introducendo: l’ottimo comportamento </w:t>
            </w:r>
            <w:proofErr w:type="spellStart"/>
            <w:r w:rsidRPr="001C28AF">
              <w:rPr>
                <w:rFonts w:ascii="Arial Narrow" w:eastAsia="Times New Roman" w:hAnsi="Arial Narrow" w:cs="Calibri"/>
                <w:color w:val="000000"/>
                <w:lang w:eastAsia="it-IT"/>
              </w:rPr>
              <w:t>igrotermico</w:t>
            </w:r>
            <w:proofErr w:type="spellEnd"/>
            <w:r w:rsidRPr="001C28AF">
              <w:rPr>
                <w:rFonts w:ascii="Arial Narrow" w:eastAsia="Times New Roman" w:hAnsi="Arial Narrow" w:cs="Calibri"/>
                <w:color w:val="000000"/>
                <w:lang w:eastAsia="it-IT"/>
              </w:rPr>
              <w:t xml:space="preserve"> delle case in legno, i necessari livelli di sicurezza rispetto al fuoco, l’ottimo isolamento termico ed eccellenti caratteristiche antisismiche.</w:t>
            </w:r>
          </w:p>
          <w:p w14:paraId="4EF1C8AC" w14:textId="77777777" w:rsidR="00857338" w:rsidRPr="001C28AF" w:rsidRDefault="00857338" w:rsidP="006B645F">
            <w:pPr>
              <w:spacing w:after="0" w:line="240" w:lineRule="auto"/>
              <w:rPr>
                <w:rFonts w:ascii="Arial Narrow" w:eastAsia="Times New Roman" w:hAnsi="Arial Narrow" w:cs="Calibri"/>
                <w:color w:val="000000"/>
                <w:lang w:eastAsia="it-IT"/>
              </w:rPr>
            </w:pPr>
          </w:p>
        </w:tc>
        <w:tc>
          <w:tcPr>
            <w:tcW w:w="1134" w:type="dxa"/>
            <w:tcBorders>
              <w:top w:val="double" w:sz="4" w:space="0" w:color="auto"/>
              <w:bottom w:val="double" w:sz="4" w:space="0" w:color="auto"/>
            </w:tcBorders>
          </w:tcPr>
          <w:p w14:paraId="2CAC57D6" w14:textId="77777777" w:rsidR="00857338" w:rsidRPr="001C28AF" w:rsidRDefault="00857338" w:rsidP="006B645F">
            <w:pPr>
              <w:spacing w:after="0" w:line="240" w:lineRule="auto"/>
              <w:rPr>
                <w:rFonts w:ascii="Arial Narrow" w:eastAsia="Times New Roman" w:hAnsi="Arial Narrow" w:cs="Calibri"/>
                <w:color w:val="000000"/>
                <w:lang w:eastAsia="it-IT"/>
              </w:rPr>
            </w:pPr>
          </w:p>
        </w:tc>
      </w:tr>
      <w:tr w:rsidR="00857338" w:rsidRPr="001C28AF" w14:paraId="4055A811" w14:textId="77777777" w:rsidTr="00734EA6">
        <w:trPr>
          <w:trHeight w:val="717"/>
        </w:trPr>
        <w:tc>
          <w:tcPr>
            <w:tcW w:w="2612" w:type="dxa"/>
            <w:tcBorders>
              <w:top w:val="double" w:sz="4" w:space="0" w:color="auto"/>
              <w:bottom w:val="double" w:sz="4" w:space="0" w:color="auto"/>
            </w:tcBorders>
            <w:shd w:val="clear" w:color="auto" w:fill="auto"/>
            <w:vAlign w:val="center"/>
            <w:hideMark/>
          </w:tcPr>
          <w:p w14:paraId="5A5B3C68" w14:textId="0A026A85" w:rsidR="00857338" w:rsidRPr="001C28AF" w:rsidRDefault="00734EA6" w:rsidP="006B645F">
            <w:pPr>
              <w:spacing w:after="0" w:line="240" w:lineRule="auto"/>
              <w:rPr>
                <w:rFonts w:ascii="Arial Narrow" w:eastAsia="Times New Roman" w:hAnsi="Arial Narrow" w:cs="Calibri"/>
                <w:b/>
                <w:bCs/>
                <w:color w:val="000000"/>
                <w:lang w:eastAsia="it-IT"/>
              </w:rPr>
            </w:pPr>
            <w:r w:rsidRPr="001C28AF">
              <w:rPr>
                <w:rFonts w:ascii="Arial Narrow" w:eastAsia="Times New Roman" w:hAnsi="Arial Narrow" w:cs="Calibri"/>
                <w:b/>
                <w:bCs/>
                <w:color w:val="000000"/>
                <w:lang w:eastAsia="it-IT"/>
              </w:rPr>
              <w:t xml:space="preserve">CARPENTERIA </w:t>
            </w:r>
            <w:proofErr w:type="gramStart"/>
            <w:r>
              <w:rPr>
                <w:rFonts w:ascii="Arial Narrow" w:eastAsia="Times New Roman" w:hAnsi="Arial Narrow" w:cs="Calibri"/>
                <w:b/>
                <w:bCs/>
                <w:color w:val="000000"/>
                <w:lang w:eastAsia="it-IT"/>
              </w:rPr>
              <w:t xml:space="preserve">e </w:t>
            </w:r>
            <w:r w:rsidRPr="001C28AF">
              <w:rPr>
                <w:rFonts w:ascii="Arial Narrow" w:eastAsia="Times New Roman" w:hAnsi="Arial Narrow" w:cs="Calibri"/>
                <w:b/>
                <w:bCs/>
                <w:color w:val="000000"/>
                <w:lang w:eastAsia="it-IT"/>
              </w:rPr>
              <w:t xml:space="preserve"> FISSAGGI</w:t>
            </w:r>
            <w:proofErr w:type="gramEnd"/>
          </w:p>
        </w:tc>
        <w:tc>
          <w:tcPr>
            <w:tcW w:w="6739" w:type="dxa"/>
            <w:tcBorders>
              <w:top w:val="double" w:sz="4" w:space="0" w:color="auto"/>
              <w:bottom w:val="double" w:sz="4" w:space="0" w:color="auto"/>
            </w:tcBorders>
            <w:shd w:val="clear" w:color="auto" w:fill="auto"/>
            <w:vAlign w:val="bottom"/>
            <w:hideMark/>
          </w:tcPr>
          <w:p w14:paraId="79295731" w14:textId="77777777" w:rsidR="00857338" w:rsidRDefault="00857338" w:rsidP="006B645F">
            <w:pPr>
              <w:spacing w:after="0" w:line="240" w:lineRule="auto"/>
              <w:rPr>
                <w:rFonts w:ascii="Arial Narrow" w:eastAsia="Times New Roman" w:hAnsi="Arial Narrow" w:cs="Calibri"/>
                <w:color w:val="000000"/>
                <w:lang w:eastAsia="it-IT"/>
              </w:rPr>
            </w:pPr>
            <w:r w:rsidRPr="001C28AF">
              <w:rPr>
                <w:rFonts w:ascii="Arial Narrow" w:eastAsia="Times New Roman" w:hAnsi="Arial Narrow" w:cs="Calibri"/>
                <w:color w:val="000000"/>
                <w:lang w:eastAsia="it-IT"/>
              </w:rPr>
              <w:t>Il corso avrà come oggetto l’applicazione di ancoraggi per carpenteria metallica in ambito sismico con l’obiettivo di dare una panoramica completa delle soluzioni applicative più adeguate e rispondenti alle normative vigenti.</w:t>
            </w:r>
          </w:p>
          <w:p w14:paraId="4202E4D8" w14:textId="77777777" w:rsidR="00857338" w:rsidRPr="001C28AF" w:rsidRDefault="00857338" w:rsidP="006B645F">
            <w:pPr>
              <w:spacing w:after="0" w:line="240" w:lineRule="auto"/>
              <w:rPr>
                <w:rFonts w:ascii="Arial Narrow" w:eastAsia="Times New Roman" w:hAnsi="Arial Narrow" w:cs="Calibri"/>
                <w:color w:val="000000"/>
                <w:lang w:eastAsia="it-IT"/>
              </w:rPr>
            </w:pPr>
          </w:p>
        </w:tc>
        <w:tc>
          <w:tcPr>
            <w:tcW w:w="1134" w:type="dxa"/>
            <w:tcBorders>
              <w:top w:val="double" w:sz="4" w:space="0" w:color="auto"/>
              <w:bottom w:val="double" w:sz="4" w:space="0" w:color="auto"/>
            </w:tcBorders>
          </w:tcPr>
          <w:p w14:paraId="0411F7A2" w14:textId="77777777" w:rsidR="00857338" w:rsidRPr="001C28AF" w:rsidRDefault="00857338" w:rsidP="006B645F">
            <w:pPr>
              <w:spacing w:after="0" w:line="240" w:lineRule="auto"/>
              <w:rPr>
                <w:rFonts w:ascii="Arial Narrow" w:eastAsia="Times New Roman" w:hAnsi="Arial Narrow" w:cs="Calibri"/>
                <w:color w:val="000000"/>
                <w:lang w:eastAsia="it-IT"/>
              </w:rPr>
            </w:pPr>
          </w:p>
        </w:tc>
      </w:tr>
      <w:tr w:rsidR="00857338" w:rsidRPr="001C28AF" w14:paraId="62424154" w14:textId="77777777" w:rsidTr="00734EA6">
        <w:trPr>
          <w:trHeight w:val="994"/>
        </w:trPr>
        <w:tc>
          <w:tcPr>
            <w:tcW w:w="2612" w:type="dxa"/>
            <w:tcBorders>
              <w:top w:val="double" w:sz="4" w:space="0" w:color="auto"/>
            </w:tcBorders>
            <w:shd w:val="clear" w:color="auto" w:fill="auto"/>
            <w:vAlign w:val="center"/>
            <w:hideMark/>
          </w:tcPr>
          <w:p w14:paraId="100F0A0E" w14:textId="2C018498" w:rsidR="00734EA6" w:rsidRDefault="00734EA6" w:rsidP="00734EA6">
            <w:pPr>
              <w:spacing w:after="0" w:line="240" w:lineRule="auto"/>
              <w:jc w:val="center"/>
              <w:rPr>
                <w:rFonts w:ascii="Arial Narrow" w:eastAsia="Times New Roman" w:hAnsi="Arial Narrow" w:cs="Calibri"/>
                <w:b/>
                <w:bCs/>
                <w:color w:val="000000"/>
                <w:lang w:eastAsia="it-IT"/>
              </w:rPr>
            </w:pPr>
            <w:r w:rsidRPr="001C28AF">
              <w:rPr>
                <w:rFonts w:ascii="Arial Narrow" w:eastAsia="Times New Roman" w:hAnsi="Arial Narrow" w:cs="Calibri"/>
                <w:b/>
                <w:bCs/>
                <w:color w:val="000000"/>
                <w:lang w:eastAsia="it-IT"/>
              </w:rPr>
              <w:lastRenderedPageBreak/>
              <w:t>ISOLAMENTO</w:t>
            </w:r>
            <w:r>
              <w:rPr>
                <w:rFonts w:ascii="Arial Narrow" w:eastAsia="Times New Roman" w:hAnsi="Arial Narrow" w:cs="Calibri"/>
                <w:b/>
                <w:bCs/>
                <w:color w:val="000000"/>
                <w:lang w:eastAsia="it-IT"/>
              </w:rPr>
              <w:t>:</w:t>
            </w:r>
          </w:p>
          <w:p w14:paraId="311D6014" w14:textId="780918F3" w:rsidR="00857338" w:rsidRPr="001C28AF" w:rsidRDefault="00857338" w:rsidP="006B645F">
            <w:pPr>
              <w:spacing w:after="0" w:line="240" w:lineRule="auto"/>
              <w:rPr>
                <w:rFonts w:ascii="Arial Narrow" w:eastAsia="Times New Roman" w:hAnsi="Arial Narrow" w:cs="Calibri"/>
                <w:b/>
                <w:bCs/>
                <w:color w:val="000000"/>
                <w:lang w:eastAsia="it-IT"/>
              </w:rPr>
            </w:pPr>
            <w:r w:rsidRPr="001C28AF">
              <w:rPr>
                <w:rFonts w:ascii="Arial Narrow" w:eastAsia="Times New Roman" w:hAnsi="Arial Narrow" w:cs="Calibri"/>
                <w:b/>
                <w:bCs/>
                <w:color w:val="000000"/>
                <w:lang w:eastAsia="it-IT"/>
              </w:rPr>
              <w:t xml:space="preserve"> soluzioni tecnologiche</w:t>
            </w:r>
          </w:p>
        </w:tc>
        <w:tc>
          <w:tcPr>
            <w:tcW w:w="6739" w:type="dxa"/>
            <w:tcBorders>
              <w:top w:val="double" w:sz="4" w:space="0" w:color="auto"/>
            </w:tcBorders>
            <w:shd w:val="clear" w:color="auto" w:fill="auto"/>
            <w:vAlign w:val="bottom"/>
            <w:hideMark/>
          </w:tcPr>
          <w:p w14:paraId="4EFBB92E" w14:textId="77777777" w:rsidR="00857338" w:rsidRDefault="00857338" w:rsidP="006B645F">
            <w:pPr>
              <w:spacing w:after="0" w:line="240" w:lineRule="auto"/>
              <w:rPr>
                <w:rFonts w:ascii="Arial Narrow" w:eastAsia="Times New Roman" w:hAnsi="Arial Narrow" w:cs="Calibri"/>
                <w:color w:val="000000"/>
                <w:lang w:eastAsia="it-IT"/>
              </w:rPr>
            </w:pPr>
            <w:r w:rsidRPr="001C28AF">
              <w:rPr>
                <w:rFonts w:ascii="Arial Narrow" w:eastAsia="Times New Roman" w:hAnsi="Arial Narrow" w:cs="Calibri"/>
                <w:color w:val="000000"/>
                <w:lang w:eastAsia="it-IT"/>
              </w:rPr>
              <w:t xml:space="preserve">Il corso approfondisce il tema della posa del cappotto termico per l'efficientamento energetico. Sono previste diverse unità didattiche: regime invernale ed estivo, diagnosi termo-igrometrica, ponti termici ed acustica, comfort, materiali e modalità di posa. </w:t>
            </w:r>
          </w:p>
          <w:p w14:paraId="29FBF25A" w14:textId="77777777" w:rsidR="00857338" w:rsidRPr="001C28AF" w:rsidRDefault="00857338" w:rsidP="006B645F">
            <w:pPr>
              <w:spacing w:after="0" w:line="240" w:lineRule="auto"/>
              <w:rPr>
                <w:rFonts w:ascii="Arial Narrow" w:eastAsia="Times New Roman" w:hAnsi="Arial Narrow" w:cs="Calibri"/>
                <w:color w:val="000000"/>
                <w:lang w:eastAsia="it-IT"/>
              </w:rPr>
            </w:pPr>
          </w:p>
        </w:tc>
        <w:tc>
          <w:tcPr>
            <w:tcW w:w="1134" w:type="dxa"/>
            <w:tcBorders>
              <w:top w:val="double" w:sz="4" w:space="0" w:color="auto"/>
            </w:tcBorders>
          </w:tcPr>
          <w:p w14:paraId="418D3BF7" w14:textId="77777777" w:rsidR="00857338" w:rsidRPr="001C28AF" w:rsidRDefault="00857338" w:rsidP="006B645F">
            <w:pPr>
              <w:spacing w:after="0" w:line="240" w:lineRule="auto"/>
              <w:rPr>
                <w:rFonts w:ascii="Arial Narrow" w:eastAsia="Times New Roman" w:hAnsi="Arial Narrow" w:cs="Calibri"/>
                <w:color w:val="000000"/>
                <w:lang w:eastAsia="it-IT"/>
              </w:rPr>
            </w:pPr>
          </w:p>
        </w:tc>
      </w:tr>
      <w:tr w:rsidR="00857338" w:rsidRPr="001C28AF" w14:paraId="3648DC34" w14:textId="77777777" w:rsidTr="00734EA6">
        <w:trPr>
          <w:trHeight w:val="1989"/>
        </w:trPr>
        <w:tc>
          <w:tcPr>
            <w:tcW w:w="2612" w:type="dxa"/>
            <w:tcBorders>
              <w:bottom w:val="double" w:sz="4" w:space="0" w:color="auto"/>
            </w:tcBorders>
            <w:shd w:val="clear" w:color="auto" w:fill="auto"/>
            <w:vAlign w:val="center"/>
            <w:hideMark/>
          </w:tcPr>
          <w:p w14:paraId="22D1221D" w14:textId="35A0BD79" w:rsidR="00857338" w:rsidRPr="001C28AF" w:rsidRDefault="00857338" w:rsidP="006B645F">
            <w:pPr>
              <w:spacing w:after="0" w:line="240" w:lineRule="auto"/>
              <w:rPr>
                <w:rFonts w:ascii="Arial Narrow" w:eastAsia="Times New Roman" w:hAnsi="Arial Narrow" w:cs="Calibri"/>
                <w:b/>
                <w:bCs/>
                <w:color w:val="000000"/>
                <w:lang w:eastAsia="it-IT"/>
              </w:rPr>
            </w:pPr>
            <w:r w:rsidRPr="001C28AF">
              <w:rPr>
                <w:rFonts w:ascii="Arial Narrow" w:eastAsia="Times New Roman" w:hAnsi="Arial Narrow" w:cs="Calibri"/>
                <w:b/>
                <w:bCs/>
                <w:color w:val="000000"/>
                <w:lang w:eastAsia="it-IT"/>
              </w:rPr>
              <w:t>I</w:t>
            </w:r>
            <w:r w:rsidRPr="00857338">
              <w:rPr>
                <w:rFonts w:ascii="Arial Narrow" w:eastAsia="Times New Roman" w:hAnsi="Arial Narrow" w:cs="Calibri"/>
                <w:b/>
                <w:bCs/>
                <w:color w:val="000000"/>
                <w:sz w:val="24"/>
                <w:szCs w:val="24"/>
                <w:lang w:eastAsia="it-IT"/>
              </w:rPr>
              <w:t>MPERMEABILIZZAZIONE</w:t>
            </w:r>
            <w:r w:rsidRPr="001C28AF">
              <w:rPr>
                <w:rFonts w:ascii="Arial Narrow" w:eastAsia="Times New Roman" w:hAnsi="Arial Narrow" w:cs="Calibri"/>
                <w:b/>
                <w:bCs/>
                <w:color w:val="000000"/>
                <w:lang w:eastAsia="it-IT"/>
              </w:rPr>
              <w:t>: norme a sistema</w:t>
            </w:r>
          </w:p>
        </w:tc>
        <w:tc>
          <w:tcPr>
            <w:tcW w:w="6739" w:type="dxa"/>
            <w:tcBorders>
              <w:bottom w:val="double" w:sz="4" w:space="0" w:color="auto"/>
            </w:tcBorders>
            <w:shd w:val="clear" w:color="auto" w:fill="auto"/>
            <w:vAlign w:val="center"/>
            <w:hideMark/>
          </w:tcPr>
          <w:p w14:paraId="4C1669E8" w14:textId="77777777" w:rsidR="00857338" w:rsidRDefault="00857338" w:rsidP="006B645F">
            <w:pPr>
              <w:spacing w:after="0" w:line="240" w:lineRule="auto"/>
              <w:rPr>
                <w:rFonts w:ascii="Arial Narrow" w:eastAsia="Times New Roman" w:hAnsi="Arial Narrow" w:cs="Calibri"/>
                <w:color w:val="000000"/>
                <w:lang w:eastAsia="it-IT"/>
              </w:rPr>
            </w:pPr>
            <w:r w:rsidRPr="001C28AF">
              <w:rPr>
                <w:rFonts w:ascii="Arial Narrow" w:eastAsia="Times New Roman" w:hAnsi="Arial Narrow" w:cs="Calibri"/>
                <w:color w:val="000000"/>
                <w:lang w:eastAsia="it-IT"/>
              </w:rPr>
              <w:t>Il corso approfondisce le nozioni teoriche e pratiche riguardanti la progettazione dei sistemi impermeabili. Un altro obiettivo è relativo all’analisi e alla progettazione di tutti i possibili ambiti d’intervento relativi all’edilizia civile ed industriale con dettagli riguardanti lo studio dei punti critici e dei giunti strutturali eventualmente presente sulle coperture. All’interno del corso sarà poi possibile apprendere alcune tecniche per interventi di impermeabilizzazione e tecniche volte al contenimento del consumo energetico.</w:t>
            </w:r>
          </w:p>
          <w:p w14:paraId="12E9CC0A" w14:textId="77777777" w:rsidR="00857338" w:rsidRPr="001C28AF" w:rsidRDefault="00857338" w:rsidP="006B645F">
            <w:pPr>
              <w:spacing w:after="0" w:line="240" w:lineRule="auto"/>
              <w:rPr>
                <w:rFonts w:ascii="Arial Narrow" w:eastAsia="Times New Roman" w:hAnsi="Arial Narrow" w:cs="Calibri"/>
                <w:color w:val="000000"/>
                <w:lang w:eastAsia="it-IT"/>
              </w:rPr>
            </w:pPr>
          </w:p>
        </w:tc>
        <w:tc>
          <w:tcPr>
            <w:tcW w:w="1134" w:type="dxa"/>
            <w:tcBorders>
              <w:bottom w:val="double" w:sz="4" w:space="0" w:color="auto"/>
            </w:tcBorders>
          </w:tcPr>
          <w:p w14:paraId="2E455E8C" w14:textId="77777777" w:rsidR="00857338" w:rsidRPr="001C28AF" w:rsidRDefault="00857338" w:rsidP="006B645F">
            <w:pPr>
              <w:spacing w:after="0" w:line="240" w:lineRule="auto"/>
              <w:rPr>
                <w:rFonts w:ascii="Arial Narrow" w:eastAsia="Times New Roman" w:hAnsi="Arial Narrow" w:cs="Calibri"/>
                <w:color w:val="000000"/>
                <w:lang w:eastAsia="it-IT"/>
              </w:rPr>
            </w:pPr>
          </w:p>
        </w:tc>
      </w:tr>
      <w:tr w:rsidR="00857338" w:rsidRPr="001C28AF" w14:paraId="751D21CC" w14:textId="77777777" w:rsidTr="00734EA6">
        <w:trPr>
          <w:trHeight w:val="1532"/>
        </w:trPr>
        <w:tc>
          <w:tcPr>
            <w:tcW w:w="2612" w:type="dxa"/>
            <w:tcBorders>
              <w:top w:val="double" w:sz="4" w:space="0" w:color="auto"/>
              <w:bottom w:val="double" w:sz="4" w:space="0" w:color="auto"/>
            </w:tcBorders>
            <w:shd w:val="clear" w:color="auto" w:fill="auto"/>
            <w:vAlign w:val="center"/>
            <w:hideMark/>
          </w:tcPr>
          <w:p w14:paraId="24348B56" w14:textId="322554A2" w:rsidR="00857338" w:rsidRPr="001C28AF" w:rsidRDefault="00857338" w:rsidP="006B645F">
            <w:pPr>
              <w:spacing w:after="0" w:line="240" w:lineRule="auto"/>
              <w:rPr>
                <w:rFonts w:ascii="Arial Narrow" w:eastAsia="Times New Roman" w:hAnsi="Arial Narrow" w:cs="Calibri"/>
                <w:b/>
                <w:bCs/>
                <w:color w:val="000000"/>
                <w:lang w:eastAsia="it-IT"/>
              </w:rPr>
            </w:pPr>
            <w:r w:rsidRPr="001C28AF">
              <w:rPr>
                <w:rFonts w:ascii="Arial Narrow" w:eastAsia="Times New Roman" w:hAnsi="Arial Narrow" w:cs="Calibri"/>
                <w:b/>
                <w:bCs/>
                <w:color w:val="000000"/>
                <w:lang w:eastAsia="it-IT"/>
              </w:rPr>
              <w:t xml:space="preserve">Progettazione, posa in opera e verifica in cantiere di </w:t>
            </w:r>
            <w:r w:rsidRPr="00857338">
              <w:rPr>
                <w:rFonts w:ascii="Arial Narrow" w:eastAsia="Times New Roman" w:hAnsi="Arial Narrow" w:cs="Calibri"/>
                <w:b/>
                <w:bCs/>
                <w:color w:val="000000"/>
                <w:lang w:eastAsia="it-IT"/>
              </w:rPr>
              <w:t>INFISSI E SERRAMENTI</w:t>
            </w:r>
          </w:p>
        </w:tc>
        <w:tc>
          <w:tcPr>
            <w:tcW w:w="6739" w:type="dxa"/>
            <w:tcBorders>
              <w:top w:val="double" w:sz="4" w:space="0" w:color="auto"/>
              <w:bottom w:val="double" w:sz="4" w:space="0" w:color="auto"/>
            </w:tcBorders>
            <w:shd w:val="clear" w:color="auto" w:fill="auto"/>
            <w:vAlign w:val="bottom"/>
            <w:hideMark/>
          </w:tcPr>
          <w:p w14:paraId="0ED230EC" w14:textId="77777777" w:rsidR="00857338" w:rsidRDefault="00857338" w:rsidP="006B645F">
            <w:pPr>
              <w:spacing w:after="0" w:line="240" w:lineRule="auto"/>
              <w:rPr>
                <w:rFonts w:ascii="Arial Narrow" w:eastAsia="Times New Roman" w:hAnsi="Arial Narrow" w:cs="Calibri"/>
                <w:color w:val="000000"/>
                <w:lang w:eastAsia="it-IT"/>
              </w:rPr>
            </w:pPr>
            <w:r w:rsidRPr="001C28AF">
              <w:rPr>
                <w:rFonts w:ascii="Arial Narrow" w:eastAsia="Times New Roman" w:hAnsi="Arial Narrow" w:cs="Calibri"/>
                <w:color w:val="000000"/>
                <w:lang w:eastAsia="it-IT"/>
              </w:rPr>
              <w:t>Il corso si rivolge ai progettisti, alla direzione lavori e ai tecnici delle imprese edili che desiderano avere il pieno controllo delle prestazioni e della qualità degli infissi e dei serramenti posti in opera. Dalla fase di progettazione al controllo dei materiali in cantiere, fino al controllo dell’esecuzione, occorre grande attenzione per non commettere errori che possono pregiudicare in maniera seria le caratteristiche termiche e acustiche dell’infisso.</w:t>
            </w:r>
          </w:p>
          <w:p w14:paraId="30AB7692" w14:textId="77777777" w:rsidR="00857338" w:rsidRPr="001C28AF" w:rsidRDefault="00857338" w:rsidP="006B645F">
            <w:pPr>
              <w:spacing w:after="0" w:line="240" w:lineRule="auto"/>
              <w:rPr>
                <w:rFonts w:ascii="Arial Narrow" w:eastAsia="Times New Roman" w:hAnsi="Arial Narrow" w:cs="Calibri"/>
                <w:color w:val="000000"/>
                <w:lang w:eastAsia="it-IT"/>
              </w:rPr>
            </w:pPr>
          </w:p>
        </w:tc>
        <w:tc>
          <w:tcPr>
            <w:tcW w:w="1134" w:type="dxa"/>
            <w:tcBorders>
              <w:top w:val="double" w:sz="4" w:space="0" w:color="auto"/>
              <w:bottom w:val="double" w:sz="4" w:space="0" w:color="auto"/>
            </w:tcBorders>
          </w:tcPr>
          <w:p w14:paraId="3CF098A7" w14:textId="77777777" w:rsidR="00857338" w:rsidRPr="001C28AF" w:rsidRDefault="00857338" w:rsidP="006B645F">
            <w:pPr>
              <w:spacing w:after="0" w:line="240" w:lineRule="auto"/>
              <w:rPr>
                <w:rFonts w:ascii="Arial Narrow" w:eastAsia="Times New Roman" w:hAnsi="Arial Narrow" w:cs="Calibri"/>
                <w:color w:val="000000"/>
                <w:lang w:eastAsia="it-IT"/>
              </w:rPr>
            </w:pPr>
          </w:p>
        </w:tc>
      </w:tr>
      <w:tr w:rsidR="00857338" w:rsidRPr="001C28AF" w14:paraId="05A9A43F" w14:textId="77777777" w:rsidTr="00734EA6">
        <w:trPr>
          <w:trHeight w:val="1102"/>
        </w:trPr>
        <w:tc>
          <w:tcPr>
            <w:tcW w:w="2612" w:type="dxa"/>
            <w:tcBorders>
              <w:top w:val="double" w:sz="4" w:space="0" w:color="auto"/>
              <w:bottom w:val="double" w:sz="4" w:space="0" w:color="auto"/>
            </w:tcBorders>
            <w:shd w:val="clear" w:color="auto" w:fill="auto"/>
            <w:vAlign w:val="center"/>
            <w:hideMark/>
          </w:tcPr>
          <w:p w14:paraId="79A674DC" w14:textId="15BE0619" w:rsidR="00857338" w:rsidRPr="001C28AF" w:rsidRDefault="00734EA6" w:rsidP="006B645F">
            <w:pPr>
              <w:spacing w:after="0" w:line="240" w:lineRule="auto"/>
              <w:rPr>
                <w:rFonts w:ascii="Arial Narrow" w:eastAsia="Times New Roman" w:hAnsi="Arial Narrow" w:cs="Calibri"/>
                <w:b/>
                <w:bCs/>
                <w:color w:val="000000"/>
                <w:lang w:eastAsia="it-IT"/>
              </w:rPr>
            </w:pPr>
            <w:r w:rsidRPr="001C28AF">
              <w:rPr>
                <w:rFonts w:ascii="Arial Narrow" w:eastAsia="Times New Roman" w:hAnsi="Arial Narrow" w:cs="Calibri"/>
                <w:b/>
                <w:bCs/>
                <w:color w:val="000000"/>
                <w:lang w:eastAsia="it-IT"/>
              </w:rPr>
              <w:t>ACUSTICA &amp; EDILIZIA</w:t>
            </w:r>
            <w:r w:rsidR="00857338" w:rsidRPr="001C28AF">
              <w:rPr>
                <w:rFonts w:ascii="Arial Narrow" w:eastAsia="Times New Roman" w:hAnsi="Arial Narrow" w:cs="Calibri"/>
                <w:b/>
                <w:bCs/>
                <w:color w:val="000000"/>
                <w:lang w:eastAsia="it-IT"/>
              </w:rPr>
              <w:t>: tra scelte architettoniche, certificazioni, requisiti acustici, D.L. e verifiche di impatto</w:t>
            </w:r>
          </w:p>
        </w:tc>
        <w:tc>
          <w:tcPr>
            <w:tcW w:w="6739" w:type="dxa"/>
            <w:tcBorders>
              <w:top w:val="double" w:sz="4" w:space="0" w:color="auto"/>
              <w:bottom w:val="double" w:sz="4" w:space="0" w:color="auto"/>
            </w:tcBorders>
            <w:shd w:val="clear" w:color="auto" w:fill="auto"/>
            <w:vAlign w:val="bottom"/>
            <w:hideMark/>
          </w:tcPr>
          <w:p w14:paraId="01DE0F8A" w14:textId="77777777" w:rsidR="00857338" w:rsidRPr="001C28AF" w:rsidRDefault="00857338" w:rsidP="006B645F">
            <w:pPr>
              <w:spacing w:after="0" w:line="240" w:lineRule="auto"/>
              <w:rPr>
                <w:rFonts w:ascii="Arial Narrow" w:eastAsia="Times New Roman" w:hAnsi="Arial Narrow" w:cs="Calibri"/>
                <w:color w:val="000000"/>
                <w:lang w:eastAsia="it-IT"/>
              </w:rPr>
            </w:pPr>
            <w:r w:rsidRPr="001C28AF">
              <w:rPr>
                <w:rFonts w:ascii="Arial Narrow" w:eastAsia="Times New Roman" w:hAnsi="Arial Narrow" w:cs="Calibri"/>
                <w:color w:val="000000"/>
                <w:lang w:eastAsia="it-IT"/>
              </w:rPr>
              <w:t xml:space="preserve">La progettazione dell'acustica in architettura: previsione dei requisiti acustici passivi e dell'impatto di sorgenti esterne, controllo della posa in opera e assistenza alla D.L. Approfondimento </w:t>
            </w:r>
            <w:proofErr w:type="gramStart"/>
            <w:r w:rsidRPr="001C28AF">
              <w:rPr>
                <w:rFonts w:ascii="Arial Narrow" w:eastAsia="Times New Roman" w:hAnsi="Arial Narrow" w:cs="Calibri"/>
                <w:color w:val="000000"/>
                <w:lang w:eastAsia="it-IT"/>
              </w:rPr>
              <w:t>sulla certificazioni</w:t>
            </w:r>
            <w:proofErr w:type="gramEnd"/>
            <w:r w:rsidRPr="001C28AF">
              <w:rPr>
                <w:rFonts w:ascii="Arial Narrow" w:eastAsia="Times New Roman" w:hAnsi="Arial Narrow" w:cs="Calibri"/>
                <w:color w:val="000000"/>
                <w:lang w:eastAsia="it-IT"/>
              </w:rPr>
              <w:t xml:space="preserve"> dei prodotti e sulle soluzioni dell'isolamento, sia in edifici residenziali che in ambienti lavorativi e commerciali. </w:t>
            </w:r>
            <w:proofErr w:type="gramStart"/>
            <w:r w:rsidRPr="001C28AF">
              <w:rPr>
                <w:rFonts w:ascii="Arial Narrow" w:eastAsia="Times New Roman" w:hAnsi="Arial Narrow" w:cs="Calibri"/>
                <w:color w:val="000000"/>
                <w:lang w:eastAsia="it-IT"/>
              </w:rPr>
              <w:t>E'</w:t>
            </w:r>
            <w:proofErr w:type="gramEnd"/>
            <w:r w:rsidRPr="001C28AF">
              <w:rPr>
                <w:rFonts w:ascii="Arial Narrow" w:eastAsia="Times New Roman" w:hAnsi="Arial Narrow" w:cs="Calibri"/>
                <w:color w:val="000000"/>
                <w:lang w:eastAsia="it-IT"/>
              </w:rPr>
              <w:t xml:space="preserve"> prevista la presentazione anche di alcuni casi studio. </w:t>
            </w:r>
          </w:p>
        </w:tc>
        <w:tc>
          <w:tcPr>
            <w:tcW w:w="1134" w:type="dxa"/>
            <w:tcBorders>
              <w:top w:val="double" w:sz="4" w:space="0" w:color="auto"/>
              <w:bottom w:val="double" w:sz="4" w:space="0" w:color="auto"/>
            </w:tcBorders>
          </w:tcPr>
          <w:p w14:paraId="3F06DF19" w14:textId="77777777" w:rsidR="00857338" w:rsidRPr="001C28AF" w:rsidRDefault="00857338" w:rsidP="006B645F">
            <w:pPr>
              <w:spacing w:after="0" w:line="240" w:lineRule="auto"/>
              <w:rPr>
                <w:rFonts w:ascii="Arial Narrow" w:eastAsia="Times New Roman" w:hAnsi="Arial Narrow" w:cs="Calibri"/>
                <w:color w:val="000000"/>
                <w:lang w:eastAsia="it-IT"/>
              </w:rPr>
            </w:pPr>
          </w:p>
        </w:tc>
      </w:tr>
      <w:tr w:rsidR="00857338" w:rsidRPr="001C28AF" w14:paraId="6783E762" w14:textId="77777777" w:rsidTr="00734EA6">
        <w:trPr>
          <w:trHeight w:val="1833"/>
        </w:trPr>
        <w:tc>
          <w:tcPr>
            <w:tcW w:w="2612" w:type="dxa"/>
            <w:tcBorders>
              <w:top w:val="double" w:sz="4" w:space="0" w:color="auto"/>
            </w:tcBorders>
            <w:shd w:val="clear" w:color="auto" w:fill="auto"/>
            <w:vAlign w:val="center"/>
            <w:hideMark/>
          </w:tcPr>
          <w:p w14:paraId="580EA70E" w14:textId="77777777" w:rsidR="00857338" w:rsidRPr="001C28AF" w:rsidRDefault="00857338" w:rsidP="006B645F">
            <w:pPr>
              <w:spacing w:after="0" w:line="240" w:lineRule="auto"/>
              <w:rPr>
                <w:rFonts w:ascii="Arial Narrow" w:eastAsia="Times New Roman" w:hAnsi="Arial Narrow" w:cs="Calibri"/>
                <w:b/>
                <w:bCs/>
                <w:color w:val="000000"/>
                <w:lang w:eastAsia="it-IT"/>
              </w:rPr>
            </w:pPr>
            <w:r w:rsidRPr="001C28AF">
              <w:rPr>
                <w:rFonts w:ascii="Arial Narrow" w:eastAsia="Times New Roman" w:hAnsi="Arial Narrow" w:cs="Calibri"/>
                <w:b/>
                <w:bCs/>
                <w:color w:val="000000"/>
                <w:lang w:eastAsia="it-IT"/>
              </w:rPr>
              <w:t xml:space="preserve">Gestione della qualità dell'aria e </w:t>
            </w:r>
            <w:r w:rsidRPr="00734EA6">
              <w:rPr>
                <w:rFonts w:ascii="Arial Narrow" w:eastAsia="Times New Roman" w:hAnsi="Arial Narrow" w:cs="Calibri"/>
                <w:b/>
                <w:bCs/>
                <w:color w:val="000000"/>
                <w:sz w:val="24"/>
                <w:szCs w:val="24"/>
                <w:lang w:eastAsia="it-IT"/>
              </w:rPr>
              <w:t>VMC (</w:t>
            </w:r>
            <w:r w:rsidRPr="001C28AF">
              <w:rPr>
                <w:rFonts w:ascii="Arial Narrow" w:eastAsia="Times New Roman" w:hAnsi="Arial Narrow" w:cs="Calibri"/>
                <w:b/>
                <w:bCs/>
                <w:color w:val="000000"/>
                <w:lang w:eastAsia="it-IT"/>
              </w:rPr>
              <w:t>Ventilazione Meccanica Controllata)</w:t>
            </w:r>
          </w:p>
        </w:tc>
        <w:tc>
          <w:tcPr>
            <w:tcW w:w="6739" w:type="dxa"/>
            <w:tcBorders>
              <w:top w:val="double" w:sz="4" w:space="0" w:color="auto"/>
            </w:tcBorders>
            <w:shd w:val="clear" w:color="auto" w:fill="auto"/>
            <w:vAlign w:val="center"/>
            <w:hideMark/>
          </w:tcPr>
          <w:p w14:paraId="452B9755" w14:textId="77777777" w:rsidR="00857338" w:rsidRDefault="00857338" w:rsidP="006B645F">
            <w:pPr>
              <w:spacing w:after="0" w:line="240" w:lineRule="auto"/>
              <w:rPr>
                <w:rFonts w:ascii="Arial Narrow" w:eastAsia="Times New Roman" w:hAnsi="Arial Narrow" w:cs="Calibri"/>
                <w:color w:val="000000"/>
                <w:lang w:eastAsia="it-IT"/>
              </w:rPr>
            </w:pPr>
            <w:r w:rsidRPr="001C28AF">
              <w:rPr>
                <w:rFonts w:ascii="Arial Narrow" w:eastAsia="Times New Roman" w:hAnsi="Arial Narrow" w:cs="Calibri"/>
                <w:color w:val="000000"/>
                <w:lang w:eastAsia="it-IT"/>
              </w:rPr>
              <w:t>Approfondimento sui temi del ricambio d'aria tra interno ed esterno e la depurazione dell'aria, azioni che rientrano nelle raccomandazioni prioritarie in strategie volte a prevenire e ridurre le emissioni inquinanti negli ambienti indoor.</w:t>
            </w:r>
            <w:r w:rsidRPr="001C28AF">
              <w:rPr>
                <w:rFonts w:ascii="Arial Narrow" w:eastAsia="Times New Roman" w:hAnsi="Arial Narrow" w:cs="Calibri"/>
                <w:color w:val="000000"/>
                <w:lang w:eastAsia="it-IT"/>
              </w:rPr>
              <w:br/>
              <w:t xml:space="preserve">Panoramica sulle caratteristiche dell'impianto aspirapolvere integrato in ambito domestico e professionale: a partire dal suo ruolo nella riduzione dei fattori inquinanti presenti negli ambienti confinati, verranno fornite nozioni per la progettazione di base, dimensionamento e best </w:t>
            </w:r>
            <w:proofErr w:type="spellStart"/>
            <w:r w:rsidRPr="001C28AF">
              <w:rPr>
                <w:rFonts w:ascii="Arial Narrow" w:eastAsia="Times New Roman" w:hAnsi="Arial Narrow" w:cs="Calibri"/>
                <w:color w:val="000000"/>
                <w:lang w:eastAsia="it-IT"/>
              </w:rPr>
              <w:t>practices</w:t>
            </w:r>
            <w:proofErr w:type="spellEnd"/>
            <w:r w:rsidRPr="001C28AF">
              <w:rPr>
                <w:rFonts w:ascii="Arial Narrow" w:eastAsia="Times New Roman" w:hAnsi="Arial Narrow" w:cs="Calibri"/>
                <w:color w:val="000000"/>
                <w:lang w:eastAsia="it-IT"/>
              </w:rPr>
              <w:t xml:space="preserve"> inerenti la realizzazione dell'impianto</w:t>
            </w:r>
          </w:p>
          <w:p w14:paraId="34596A27" w14:textId="77777777" w:rsidR="00857338" w:rsidRPr="001C28AF" w:rsidRDefault="00857338" w:rsidP="006B645F">
            <w:pPr>
              <w:spacing w:after="0" w:line="240" w:lineRule="auto"/>
              <w:rPr>
                <w:rFonts w:ascii="Arial Narrow" w:eastAsia="Times New Roman" w:hAnsi="Arial Narrow" w:cs="Calibri"/>
                <w:color w:val="000000"/>
                <w:lang w:eastAsia="it-IT"/>
              </w:rPr>
            </w:pPr>
          </w:p>
        </w:tc>
        <w:tc>
          <w:tcPr>
            <w:tcW w:w="1134" w:type="dxa"/>
            <w:tcBorders>
              <w:top w:val="double" w:sz="4" w:space="0" w:color="auto"/>
            </w:tcBorders>
          </w:tcPr>
          <w:p w14:paraId="654A1E93" w14:textId="77777777" w:rsidR="00857338" w:rsidRPr="001C28AF" w:rsidRDefault="00857338" w:rsidP="006B645F">
            <w:pPr>
              <w:spacing w:after="0" w:line="240" w:lineRule="auto"/>
              <w:rPr>
                <w:rFonts w:ascii="Arial Narrow" w:eastAsia="Times New Roman" w:hAnsi="Arial Narrow" w:cs="Calibri"/>
                <w:color w:val="000000"/>
                <w:lang w:eastAsia="it-IT"/>
              </w:rPr>
            </w:pPr>
          </w:p>
        </w:tc>
      </w:tr>
    </w:tbl>
    <w:p w14:paraId="4A508FB7" w14:textId="77777777" w:rsidR="00857338" w:rsidRDefault="00857338" w:rsidP="00857338"/>
    <w:p w14:paraId="0FA635A7" w14:textId="22B6BE9B" w:rsidR="00857338" w:rsidRPr="00882CA2" w:rsidRDefault="00734EA6" w:rsidP="00857338">
      <w:pPr>
        <w:rPr>
          <w:sz w:val="28"/>
          <w:szCs w:val="28"/>
        </w:rPr>
      </w:pPr>
      <w:r w:rsidRPr="00882CA2">
        <w:rPr>
          <w:sz w:val="32"/>
          <w:szCs w:val="32"/>
        </w:rPr>
        <w:t xml:space="preserve">Eventuali </w:t>
      </w:r>
      <w:r w:rsidR="00B856CA" w:rsidRPr="00882CA2">
        <w:rPr>
          <w:sz w:val="32"/>
          <w:szCs w:val="32"/>
        </w:rPr>
        <w:t xml:space="preserve">  </w:t>
      </w:r>
      <w:r w:rsidRPr="00882CA2">
        <w:rPr>
          <w:sz w:val="32"/>
          <w:szCs w:val="32"/>
        </w:rPr>
        <w:t>ALTRE</w:t>
      </w:r>
      <w:r w:rsidR="00857338" w:rsidRPr="00882CA2">
        <w:rPr>
          <w:sz w:val="32"/>
          <w:szCs w:val="32"/>
        </w:rPr>
        <w:t xml:space="preserve"> </w:t>
      </w:r>
      <w:r w:rsidR="00B856CA" w:rsidRPr="00882CA2">
        <w:rPr>
          <w:sz w:val="32"/>
          <w:szCs w:val="32"/>
        </w:rPr>
        <w:t xml:space="preserve">  </w:t>
      </w:r>
      <w:r w:rsidR="00857338" w:rsidRPr="00882CA2">
        <w:rPr>
          <w:sz w:val="28"/>
          <w:szCs w:val="28"/>
        </w:rPr>
        <w:t>tematiche</w:t>
      </w:r>
      <w:r w:rsidR="00B856CA" w:rsidRPr="00882CA2">
        <w:rPr>
          <w:sz w:val="28"/>
          <w:szCs w:val="28"/>
        </w:rPr>
        <w:t xml:space="preserve">  </w:t>
      </w:r>
      <w:r w:rsidR="00857338" w:rsidRPr="00882CA2">
        <w:rPr>
          <w:sz w:val="28"/>
          <w:szCs w:val="28"/>
        </w:rPr>
        <w:t xml:space="preserve"> </w:t>
      </w:r>
      <w:proofErr w:type="gramStart"/>
      <w:r w:rsidRPr="00882CA2">
        <w:rPr>
          <w:sz w:val="28"/>
          <w:szCs w:val="28"/>
        </w:rPr>
        <w:t>di  possibile</w:t>
      </w:r>
      <w:proofErr w:type="gramEnd"/>
      <w:r w:rsidRPr="00882CA2">
        <w:rPr>
          <w:sz w:val="28"/>
          <w:szCs w:val="28"/>
        </w:rPr>
        <w:t xml:space="preserve">  interesse</w:t>
      </w:r>
      <w:r w:rsidR="00882CA2" w:rsidRPr="00882CA2">
        <w:rPr>
          <w:sz w:val="28"/>
          <w:szCs w:val="28"/>
        </w:rPr>
        <w:t xml:space="preserve"> dell’ Impresa </w:t>
      </w:r>
      <w:r w:rsidRPr="00882CA2">
        <w:rPr>
          <w:sz w:val="28"/>
          <w:szCs w:val="28"/>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6520"/>
        <w:gridCol w:w="38"/>
        <w:gridCol w:w="1380"/>
      </w:tblGrid>
      <w:tr w:rsidR="00734EA6" w:rsidRPr="001C28AF" w14:paraId="7E7829ED" w14:textId="77777777" w:rsidTr="00734EA6">
        <w:trPr>
          <w:trHeight w:val="1833"/>
        </w:trPr>
        <w:tc>
          <w:tcPr>
            <w:tcW w:w="2547" w:type="dxa"/>
            <w:tcBorders>
              <w:top w:val="double" w:sz="4" w:space="0" w:color="auto"/>
            </w:tcBorders>
            <w:shd w:val="clear" w:color="auto" w:fill="auto"/>
            <w:vAlign w:val="center"/>
          </w:tcPr>
          <w:p w14:paraId="26AFDD95" w14:textId="62ED52AB" w:rsidR="00734EA6" w:rsidRPr="001C28AF" w:rsidRDefault="00734EA6" w:rsidP="006B645F">
            <w:pPr>
              <w:spacing w:after="0" w:line="240" w:lineRule="auto"/>
              <w:rPr>
                <w:rFonts w:ascii="Arial Narrow" w:eastAsia="Times New Roman" w:hAnsi="Arial Narrow" w:cs="Calibri"/>
                <w:b/>
                <w:bCs/>
                <w:color w:val="000000"/>
                <w:lang w:eastAsia="it-IT"/>
              </w:rPr>
            </w:pPr>
          </w:p>
        </w:tc>
        <w:tc>
          <w:tcPr>
            <w:tcW w:w="6520" w:type="dxa"/>
            <w:tcBorders>
              <w:top w:val="double" w:sz="4" w:space="0" w:color="auto"/>
            </w:tcBorders>
            <w:shd w:val="clear" w:color="auto" w:fill="auto"/>
            <w:vAlign w:val="center"/>
          </w:tcPr>
          <w:p w14:paraId="45FC5B43" w14:textId="77777777" w:rsidR="00734EA6" w:rsidRPr="001C28AF" w:rsidRDefault="00734EA6" w:rsidP="006B645F">
            <w:pPr>
              <w:spacing w:after="0" w:line="240" w:lineRule="auto"/>
              <w:rPr>
                <w:rFonts w:ascii="Arial Narrow" w:eastAsia="Times New Roman" w:hAnsi="Arial Narrow" w:cs="Calibri"/>
                <w:color w:val="000000"/>
                <w:lang w:eastAsia="it-IT"/>
              </w:rPr>
            </w:pPr>
          </w:p>
        </w:tc>
        <w:tc>
          <w:tcPr>
            <w:tcW w:w="1418" w:type="dxa"/>
            <w:gridSpan w:val="2"/>
            <w:tcBorders>
              <w:top w:val="double" w:sz="4" w:space="0" w:color="auto"/>
            </w:tcBorders>
          </w:tcPr>
          <w:p w14:paraId="7D45EBE8" w14:textId="77777777" w:rsidR="00734EA6" w:rsidRPr="001C28AF" w:rsidRDefault="00734EA6" w:rsidP="006B645F">
            <w:pPr>
              <w:spacing w:after="0" w:line="240" w:lineRule="auto"/>
              <w:rPr>
                <w:rFonts w:ascii="Arial Narrow" w:eastAsia="Times New Roman" w:hAnsi="Arial Narrow" w:cs="Calibri"/>
                <w:color w:val="000000"/>
                <w:lang w:eastAsia="it-IT"/>
              </w:rPr>
            </w:pPr>
          </w:p>
        </w:tc>
      </w:tr>
      <w:tr w:rsidR="00734EA6" w:rsidRPr="001C28AF" w14:paraId="72708BD3" w14:textId="77777777" w:rsidTr="00734EA6">
        <w:trPr>
          <w:trHeight w:val="1833"/>
        </w:trPr>
        <w:tc>
          <w:tcPr>
            <w:tcW w:w="2547" w:type="dxa"/>
            <w:tcBorders>
              <w:top w:val="double" w:sz="4" w:space="0" w:color="auto"/>
            </w:tcBorders>
            <w:shd w:val="clear" w:color="auto" w:fill="auto"/>
            <w:vAlign w:val="center"/>
          </w:tcPr>
          <w:p w14:paraId="23338054" w14:textId="62B1257F" w:rsidR="00734EA6" w:rsidRPr="001C28AF" w:rsidRDefault="00734EA6" w:rsidP="006B645F">
            <w:pPr>
              <w:spacing w:after="0" w:line="240" w:lineRule="auto"/>
              <w:rPr>
                <w:rFonts w:ascii="Arial Narrow" w:eastAsia="Times New Roman" w:hAnsi="Arial Narrow" w:cs="Calibri"/>
                <w:b/>
                <w:bCs/>
                <w:color w:val="000000"/>
                <w:lang w:eastAsia="it-IT"/>
              </w:rPr>
            </w:pPr>
          </w:p>
        </w:tc>
        <w:tc>
          <w:tcPr>
            <w:tcW w:w="6558" w:type="dxa"/>
            <w:gridSpan w:val="2"/>
            <w:tcBorders>
              <w:top w:val="double" w:sz="4" w:space="0" w:color="auto"/>
            </w:tcBorders>
            <w:shd w:val="clear" w:color="auto" w:fill="auto"/>
            <w:vAlign w:val="center"/>
          </w:tcPr>
          <w:p w14:paraId="617D7506" w14:textId="77777777" w:rsidR="00734EA6" w:rsidRPr="001C28AF" w:rsidRDefault="00734EA6" w:rsidP="006B645F">
            <w:pPr>
              <w:spacing w:after="0" w:line="240" w:lineRule="auto"/>
              <w:rPr>
                <w:rFonts w:ascii="Arial Narrow" w:eastAsia="Times New Roman" w:hAnsi="Arial Narrow" w:cs="Calibri"/>
                <w:color w:val="000000"/>
                <w:lang w:eastAsia="it-IT"/>
              </w:rPr>
            </w:pPr>
          </w:p>
        </w:tc>
        <w:tc>
          <w:tcPr>
            <w:tcW w:w="1380" w:type="dxa"/>
            <w:tcBorders>
              <w:top w:val="double" w:sz="4" w:space="0" w:color="auto"/>
            </w:tcBorders>
          </w:tcPr>
          <w:p w14:paraId="24FF551A" w14:textId="77777777" w:rsidR="00734EA6" w:rsidRPr="001C28AF" w:rsidRDefault="00734EA6" w:rsidP="006B645F">
            <w:pPr>
              <w:spacing w:after="0" w:line="240" w:lineRule="auto"/>
              <w:rPr>
                <w:rFonts w:ascii="Arial Narrow" w:eastAsia="Times New Roman" w:hAnsi="Arial Narrow" w:cs="Calibri"/>
                <w:color w:val="000000"/>
                <w:lang w:eastAsia="it-IT"/>
              </w:rPr>
            </w:pPr>
          </w:p>
        </w:tc>
      </w:tr>
    </w:tbl>
    <w:p w14:paraId="7664F6CB" w14:textId="77777777" w:rsidR="00857338" w:rsidRDefault="00857338" w:rsidP="00857338"/>
    <w:sectPr w:rsidR="00857338" w:rsidSect="006C3AA0">
      <w:headerReference w:type="default" r:id="rId12"/>
      <w:footerReference w:type="default" r:id="rId13"/>
      <w:pgSz w:w="11906" w:h="16838"/>
      <w:pgMar w:top="709" w:right="424" w:bottom="568" w:left="709" w:header="279" w:footer="3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9B034" w14:textId="77777777" w:rsidR="00D41B26" w:rsidRDefault="00D41B26" w:rsidP="00D41B26">
      <w:pPr>
        <w:spacing w:after="0" w:line="240" w:lineRule="auto"/>
      </w:pPr>
      <w:r>
        <w:separator/>
      </w:r>
    </w:p>
  </w:endnote>
  <w:endnote w:type="continuationSeparator" w:id="0">
    <w:p w14:paraId="5922F197" w14:textId="77777777" w:rsidR="00D41B26" w:rsidRDefault="00D41B26" w:rsidP="00D41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uphemia">
    <w:altName w:val="Euphemia"/>
    <w:charset w:val="00"/>
    <w:family w:val="swiss"/>
    <w:pitch w:val="variable"/>
    <w:sig w:usb0="8000006F" w:usb1="0000004A" w:usb2="00002000" w:usb3="00000000" w:csb0="00000001" w:csb1="00000000"/>
  </w:font>
  <w:font w:name="Arial Narrow">
    <w:panose1 w:val="020B0606020202030204"/>
    <w:charset w:val="00"/>
    <w:family w:val="swiss"/>
    <w:pitch w:val="variable"/>
    <w:sig w:usb0="00000287" w:usb1="00000800" w:usb2="00000000" w:usb3="00000000" w:csb0="0000009F" w:csb1="00000000"/>
  </w:font>
  <w:font w:name="Gotham-Light">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860917"/>
      <w:docPartObj>
        <w:docPartGallery w:val="Page Numbers (Bottom of Page)"/>
        <w:docPartUnique/>
      </w:docPartObj>
    </w:sdtPr>
    <w:sdtEndPr/>
    <w:sdtContent>
      <w:p w14:paraId="0D52139B" w14:textId="621EAB38" w:rsidR="003B21BA" w:rsidRDefault="003B21BA">
        <w:pPr>
          <w:pStyle w:val="Pidipagina"/>
          <w:jc w:val="center"/>
        </w:pPr>
        <w:r>
          <w:fldChar w:fldCharType="begin"/>
        </w:r>
        <w:r>
          <w:instrText>PAGE   \* MERGEFORMAT</w:instrText>
        </w:r>
        <w:r>
          <w:fldChar w:fldCharType="separate"/>
        </w:r>
        <w:r>
          <w:t>2</w:t>
        </w:r>
        <w:r>
          <w:fldChar w:fldCharType="end"/>
        </w:r>
        <w:r>
          <w:t xml:space="preserve">  </w:t>
        </w:r>
      </w:p>
    </w:sdtContent>
  </w:sdt>
  <w:p w14:paraId="3CDE332A" w14:textId="2911074E" w:rsidR="00D41B26" w:rsidRPr="0006315E" w:rsidRDefault="00D41B26" w:rsidP="0006315E">
    <w:pPr>
      <w:pStyle w:val="Paragrafobase"/>
      <w:spacing w:line="276" w:lineRule="auto"/>
      <w:ind w:left="1418" w:hanging="425"/>
      <w:jc w:val="center"/>
      <w:rPr>
        <w:rFonts w:ascii="Gotham-Light" w:hAnsi="Gotham-Light" w:cs="Gotham-Light"/>
        <w:b/>
        <w:color w:val="323232"/>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B91E9" w14:textId="77777777" w:rsidR="00D41B26" w:rsidRDefault="00D41B26" w:rsidP="00D41B26">
      <w:pPr>
        <w:spacing w:after="0" w:line="240" w:lineRule="auto"/>
      </w:pPr>
      <w:r>
        <w:separator/>
      </w:r>
    </w:p>
  </w:footnote>
  <w:footnote w:type="continuationSeparator" w:id="0">
    <w:p w14:paraId="1E7E4B51" w14:textId="77777777" w:rsidR="00D41B26" w:rsidRDefault="00D41B26" w:rsidP="00D41B26">
      <w:pPr>
        <w:spacing w:after="0" w:line="240" w:lineRule="auto"/>
      </w:pPr>
      <w:r>
        <w:continuationSeparator/>
      </w:r>
    </w:p>
  </w:footnote>
  <w:footnote w:id="1">
    <w:p w14:paraId="2F80B9CC" w14:textId="22DB4E83" w:rsidR="00506296" w:rsidRDefault="00874840" w:rsidP="00874840">
      <w:pPr>
        <w:pStyle w:val="Testonotaapidipagina"/>
        <w:tabs>
          <w:tab w:val="left" w:pos="3015"/>
        </w:tabs>
      </w:pPr>
      <w:r>
        <w:tab/>
      </w:r>
    </w:p>
    <w:p w14:paraId="034F1375" w14:textId="0BAA1DF7" w:rsidR="00874840" w:rsidRDefault="00874840" w:rsidP="00874840">
      <w:pPr>
        <w:pStyle w:val="Testonotaapidipagina"/>
        <w:tabs>
          <w:tab w:val="left" w:pos="3015"/>
        </w:tabs>
      </w:pPr>
    </w:p>
    <w:p w14:paraId="184C3186" w14:textId="77777777" w:rsidR="00874840" w:rsidRPr="00506296" w:rsidRDefault="00874840" w:rsidP="00874840">
      <w:pPr>
        <w:pStyle w:val="Testonotaapidipagina"/>
        <w:tabs>
          <w:tab w:val="left" w:pos="3015"/>
        </w:tab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2F8C8" w14:textId="21D7A703" w:rsidR="00D41B26" w:rsidRDefault="00D41B26" w:rsidP="00D41B26">
    <w:pPr>
      <w:pStyle w:val="Intestazione"/>
      <w:tabs>
        <w:tab w:val="clear" w:pos="4819"/>
        <w:tab w:val="clear" w:pos="9638"/>
        <w:tab w:val="center" w:pos="0"/>
      </w:tabs>
    </w:pPr>
    <w:r>
      <w:t xml:space="preserve">                                                   </w:t>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11BBC"/>
    <w:multiLevelType w:val="hybridMultilevel"/>
    <w:tmpl w:val="8F1E0A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FA06EC7"/>
    <w:multiLevelType w:val="multilevel"/>
    <w:tmpl w:val="34C4B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0819F2"/>
    <w:multiLevelType w:val="hybridMultilevel"/>
    <w:tmpl w:val="08785FC0"/>
    <w:lvl w:ilvl="0" w:tplc="E79CF552">
      <w:start w:val="1"/>
      <w:numFmt w:val="bullet"/>
      <w:lvlText w:val="o"/>
      <w:lvlJc w:val="left"/>
      <w:pPr>
        <w:ind w:left="720"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246"/>
    <w:rsid w:val="0006315E"/>
    <w:rsid w:val="0038289C"/>
    <w:rsid w:val="003B21BA"/>
    <w:rsid w:val="003C12C7"/>
    <w:rsid w:val="003E308E"/>
    <w:rsid w:val="00451068"/>
    <w:rsid w:val="00506296"/>
    <w:rsid w:val="00527E55"/>
    <w:rsid w:val="0060551A"/>
    <w:rsid w:val="006462EA"/>
    <w:rsid w:val="006C3AA0"/>
    <w:rsid w:val="00734EA6"/>
    <w:rsid w:val="007957ED"/>
    <w:rsid w:val="007E7351"/>
    <w:rsid w:val="008224A2"/>
    <w:rsid w:val="00857338"/>
    <w:rsid w:val="00874840"/>
    <w:rsid w:val="00877B61"/>
    <w:rsid w:val="00882CA2"/>
    <w:rsid w:val="0088526A"/>
    <w:rsid w:val="008A0E9D"/>
    <w:rsid w:val="00993EB1"/>
    <w:rsid w:val="009A54F6"/>
    <w:rsid w:val="00A37D1F"/>
    <w:rsid w:val="00AA4338"/>
    <w:rsid w:val="00AE135E"/>
    <w:rsid w:val="00B228D9"/>
    <w:rsid w:val="00B725A9"/>
    <w:rsid w:val="00B856CA"/>
    <w:rsid w:val="00BC6119"/>
    <w:rsid w:val="00BF0246"/>
    <w:rsid w:val="00C245AD"/>
    <w:rsid w:val="00C847FF"/>
    <w:rsid w:val="00CF7131"/>
    <w:rsid w:val="00D33733"/>
    <w:rsid w:val="00D41B26"/>
    <w:rsid w:val="00EC4F1E"/>
    <w:rsid w:val="00ED6F2E"/>
    <w:rsid w:val="00F42AEF"/>
    <w:rsid w:val="00F54A2D"/>
    <w:rsid w:val="00FD3F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0EA0ED0"/>
  <w15:chartTrackingRefBased/>
  <w15:docId w15:val="{D6EAAE74-10C4-45A8-AB61-988E1CD2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AA4338"/>
    <w:pPr>
      <w:keepNext/>
      <w:spacing w:after="0" w:line="240" w:lineRule="auto"/>
      <w:jc w:val="both"/>
      <w:outlineLvl w:val="0"/>
    </w:pPr>
    <w:rPr>
      <w:rFonts w:ascii="Tahoma" w:eastAsia="Times New Roman" w:hAnsi="Tahoma" w:cs="Times New Roman"/>
      <w:b/>
      <w:sz w:val="20"/>
      <w:szCs w:val="24"/>
      <w:lang w:eastAsia="it-IT"/>
    </w:rPr>
  </w:style>
  <w:style w:type="paragraph" w:styleId="Titolo2">
    <w:name w:val="heading 2"/>
    <w:basedOn w:val="Normale"/>
    <w:next w:val="Normale"/>
    <w:link w:val="Titolo2Carattere"/>
    <w:uiPriority w:val="9"/>
    <w:semiHidden/>
    <w:unhideWhenUsed/>
    <w:qFormat/>
    <w:rsid w:val="003B21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4">
    <w:name w:val="heading 4"/>
    <w:basedOn w:val="Normale"/>
    <w:next w:val="Normale"/>
    <w:link w:val="Titolo4Carattere"/>
    <w:qFormat/>
    <w:rsid w:val="00AA4338"/>
    <w:pPr>
      <w:keepNext/>
      <w:spacing w:after="0" w:line="240" w:lineRule="auto"/>
      <w:jc w:val="center"/>
      <w:outlineLvl w:val="3"/>
    </w:pPr>
    <w:rPr>
      <w:rFonts w:ascii="Verdana" w:eastAsia="Times New Roman" w:hAnsi="Verdana" w:cs="Times New Roman"/>
      <w:b/>
      <w:color w:val="808080"/>
      <w:sz w:val="28"/>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A4338"/>
    <w:rPr>
      <w:rFonts w:ascii="Tahoma" w:eastAsia="Times New Roman" w:hAnsi="Tahoma" w:cs="Times New Roman"/>
      <w:b/>
      <w:sz w:val="20"/>
      <w:szCs w:val="24"/>
      <w:lang w:eastAsia="it-IT"/>
    </w:rPr>
  </w:style>
  <w:style w:type="character" w:customStyle="1" w:styleId="Titolo4Carattere">
    <w:name w:val="Titolo 4 Carattere"/>
    <w:basedOn w:val="Carpredefinitoparagrafo"/>
    <w:link w:val="Titolo4"/>
    <w:rsid w:val="00AA4338"/>
    <w:rPr>
      <w:rFonts w:ascii="Verdana" w:eastAsia="Times New Roman" w:hAnsi="Verdana" w:cs="Times New Roman"/>
      <w:b/>
      <w:color w:val="808080"/>
      <w:sz w:val="28"/>
      <w:szCs w:val="20"/>
      <w:lang w:eastAsia="zh-CN"/>
    </w:rPr>
  </w:style>
  <w:style w:type="paragraph" w:styleId="Corpotesto">
    <w:name w:val="Body Text"/>
    <w:basedOn w:val="Normale"/>
    <w:link w:val="CorpotestoCarattere"/>
    <w:rsid w:val="00AA4338"/>
    <w:pPr>
      <w:autoSpaceDE w:val="0"/>
      <w:autoSpaceDN w:val="0"/>
      <w:adjustRightInd w:val="0"/>
      <w:spacing w:after="0" w:line="240" w:lineRule="auto"/>
      <w:jc w:val="both"/>
    </w:pPr>
    <w:rPr>
      <w:rFonts w:ascii="Times New Roman" w:eastAsia="Times New Roman" w:hAnsi="Times New Roman" w:cs="Times New Roman"/>
      <w:b/>
      <w:i/>
      <w:sz w:val="18"/>
      <w:szCs w:val="20"/>
      <w:lang w:val="x-none" w:eastAsia="zh-CN"/>
    </w:rPr>
  </w:style>
  <w:style w:type="character" w:customStyle="1" w:styleId="CorpotestoCarattere">
    <w:name w:val="Corpo testo Carattere"/>
    <w:basedOn w:val="Carpredefinitoparagrafo"/>
    <w:link w:val="Corpotesto"/>
    <w:rsid w:val="00AA4338"/>
    <w:rPr>
      <w:rFonts w:ascii="Times New Roman" w:eastAsia="Times New Roman" w:hAnsi="Times New Roman" w:cs="Times New Roman"/>
      <w:b/>
      <w:i/>
      <w:sz w:val="18"/>
      <w:szCs w:val="20"/>
      <w:lang w:val="x-none" w:eastAsia="zh-CN"/>
    </w:rPr>
  </w:style>
  <w:style w:type="paragraph" w:customStyle="1" w:styleId="Default">
    <w:name w:val="Default"/>
    <w:rsid w:val="00AA4338"/>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itolo">
    <w:name w:val="Title"/>
    <w:basedOn w:val="Normale"/>
    <w:next w:val="Normale"/>
    <w:link w:val="TitoloCarattere"/>
    <w:qFormat/>
    <w:rsid w:val="00AA4338"/>
    <w:pPr>
      <w:spacing w:before="240" w:after="60" w:line="240" w:lineRule="auto"/>
      <w:jc w:val="center"/>
      <w:outlineLvl w:val="0"/>
    </w:pPr>
    <w:rPr>
      <w:rFonts w:ascii="Calibri Light" w:eastAsia="Times New Roman" w:hAnsi="Calibri Light" w:cs="Times New Roman"/>
      <w:b/>
      <w:bCs/>
      <w:kern w:val="28"/>
      <w:sz w:val="32"/>
      <w:szCs w:val="32"/>
      <w:lang w:eastAsia="it-IT"/>
    </w:rPr>
  </w:style>
  <w:style w:type="character" w:customStyle="1" w:styleId="TitoloCarattere">
    <w:name w:val="Titolo Carattere"/>
    <w:basedOn w:val="Carpredefinitoparagrafo"/>
    <w:link w:val="Titolo"/>
    <w:rsid w:val="00AA4338"/>
    <w:rPr>
      <w:rFonts w:ascii="Calibri Light" w:eastAsia="Times New Roman" w:hAnsi="Calibri Light" w:cs="Times New Roman"/>
      <w:b/>
      <w:bCs/>
      <w:kern w:val="28"/>
      <w:sz w:val="32"/>
      <w:szCs w:val="32"/>
      <w:lang w:eastAsia="it-IT"/>
    </w:rPr>
  </w:style>
  <w:style w:type="paragraph" w:styleId="Intestazione">
    <w:name w:val="header"/>
    <w:basedOn w:val="Normale"/>
    <w:link w:val="IntestazioneCarattere"/>
    <w:uiPriority w:val="99"/>
    <w:unhideWhenUsed/>
    <w:rsid w:val="00D41B2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1B26"/>
  </w:style>
  <w:style w:type="paragraph" w:styleId="Pidipagina">
    <w:name w:val="footer"/>
    <w:basedOn w:val="Normale"/>
    <w:link w:val="PidipaginaCarattere"/>
    <w:uiPriority w:val="99"/>
    <w:unhideWhenUsed/>
    <w:rsid w:val="00D41B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1B26"/>
  </w:style>
  <w:style w:type="paragraph" w:customStyle="1" w:styleId="Paragrafobase">
    <w:name w:val="[Paragrafo base]"/>
    <w:basedOn w:val="Normale"/>
    <w:uiPriority w:val="99"/>
    <w:rsid w:val="00D41B26"/>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styleId="Testofumetto">
    <w:name w:val="Balloon Text"/>
    <w:basedOn w:val="Normale"/>
    <w:link w:val="TestofumettoCarattere"/>
    <w:uiPriority w:val="99"/>
    <w:semiHidden/>
    <w:unhideWhenUsed/>
    <w:rsid w:val="0060551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0551A"/>
    <w:rPr>
      <w:rFonts w:ascii="Segoe UI" w:hAnsi="Segoe UI" w:cs="Segoe UI"/>
      <w:sz w:val="18"/>
      <w:szCs w:val="18"/>
    </w:rPr>
  </w:style>
  <w:style w:type="character" w:styleId="Collegamentoipertestuale">
    <w:name w:val="Hyperlink"/>
    <w:basedOn w:val="Carpredefinitoparagrafo"/>
    <w:uiPriority w:val="99"/>
    <w:unhideWhenUsed/>
    <w:rsid w:val="0060551A"/>
    <w:rPr>
      <w:color w:val="0563C1" w:themeColor="hyperlink"/>
      <w:u w:val="single"/>
    </w:rPr>
  </w:style>
  <w:style w:type="character" w:styleId="Menzionenonrisolta">
    <w:name w:val="Unresolved Mention"/>
    <w:basedOn w:val="Carpredefinitoparagrafo"/>
    <w:uiPriority w:val="99"/>
    <w:semiHidden/>
    <w:unhideWhenUsed/>
    <w:rsid w:val="0060551A"/>
    <w:rPr>
      <w:color w:val="605E5C"/>
      <w:shd w:val="clear" w:color="auto" w:fill="E1DFDD"/>
    </w:rPr>
  </w:style>
  <w:style w:type="paragraph" w:styleId="Testonotaapidipagina">
    <w:name w:val="footnote text"/>
    <w:basedOn w:val="Normale"/>
    <w:link w:val="TestonotaapidipaginaCarattere"/>
    <w:uiPriority w:val="99"/>
    <w:semiHidden/>
    <w:unhideWhenUsed/>
    <w:rsid w:val="005062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06296"/>
    <w:rPr>
      <w:sz w:val="20"/>
      <w:szCs w:val="20"/>
    </w:rPr>
  </w:style>
  <w:style w:type="paragraph" w:styleId="Paragrafoelenco">
    <w:name w:val="List Paragraph"/>
    <w:basedOn w:val="Normale"/>
    <w:uiPriority w:val="34"/>
    <w:qFormat/>
    <w:rsid w:val="00A37D1F"/>
    <w:pPr>
      <w:ind w:left="720"/>
      <w:contextualSpacing/>
    </w:pPr>
  </w:style>
  <w:style w:type="character" w:customStyle="1" w:styleId="Titolo2Carattere">
    <w:name w:val="Titolo 2 Carattere"/>
    <w:basedOn w:val="Carpredefinitoparagrafo"/>
    <w:link w:val="Titolo2"/>
    <w:uiPriority w:val="9"/>
    <w:semiHidden/>
    <w:rsid w:val="003B21B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243872">
      <w:bodyDiv w:val="1"/>
      <w:marLeft w:val="0"/>
      <w:marRight w:val="0"/>
      <w:marTop w:val="0"/>
      <w:marBottom w:val="0"/>
      <w:divBdr>
        <w:top w:val="none" w:sz="0" w:space="0" w:color="auto"/>
        <w:left w:val="none" w:sz="0" w:space="0" w:color="auto"/>
        <w:bottom w:val="none" w:sz="0" w:space="0" w:color="auto"/>
        <w:right w:val="none" w:sz="0" w:space="0" w:color="auto"/>
      </w:divBdr>
    </w:div>
    <w:div w:id="646861125">
      <w:bodyDiv w:val="1"/>
      <w:marLeft w:val="0"/>
      <w:marRight w:val="0"/>
      <w:marTop w:val="0"/>
      <w:marBottom w:val="0"/>
      <w:divBdr>
        <w:top w:val="none" w:sz="0" w:space="0" w:color="auto"/>
        <w:left w:val="none" w:sz="0" w:space="0" w:color="auto"/>
        <w:bottom w:val="none" w:sz="0" w:space="0" w:color="auto"/>
        <w:right w:val="none" w:sz="0" w:space="0" w:color="auto"/>
      </w:divBdr>
    </w:div>
    <w:div w:id="795874454">
      <w:bodyDiv w:val="1"/>
      <w:marLeft w:val="0"/>
      <w:marRight w:val="0"/>
      <w:marTop w:val="0"/>
      <w:marBottom w:val="0"/>
      <w:divBdr>
        <w:top w:val="none" w:sz="0" w:space="0" w:color="auto"/>
        <w:left w:val="none" w:sz="0" w:space="0" w:color="auto"/>
        <w:bottom w:val="none" w:sz="0" w:space="0" w:color="auto"/>
        <w:right w:val="none" w:sz="0" w:space="0" w:color="auto"/>
      </w:divBdr>
    </w:div>
    <w:div w:id="960644669">
      <w:bodyDiv w:val="1"/>
      <w:marLeft w:val="0"/>
      <w:marRight w:val="0"/>
      <w:marTop w:val="0"/>
      <w:marBottom w:val="0"/>
      <w:divBdr>
        <w:top w:val="none" w:sz="0" w:space="0" w:color="auto"/>
        <w:left w:val="none" w:sz="0" w:space="0" w:color="auto"/>
        <w:bottom w:val="none" w:sz="0" w:space="0" w:color="auto"/>
        <w:right w:val="none" w:sz="0" w:space="0" w:color="auto"/>
      </w:divBdr>
    </w:div>
    <w:div w:id="1818179900">
      <w:bodyDiv w:val="1"/>
      <w:marLeft w:val="0"/>
      <w:marRight w:val="0"/>
      <w:marTop w:val="0"/>
      <w:marBottom w:val="0"/>
      <w:divBdr>
        <w:top w:val="none" w:sz="0" w:space="0" w:color="auto"/>
        <w:left w:val="none" w:sz="0" w:space="0" w:color="auto"/>
        <w:bottom w:val="none" w:sz="0" w:space="0" w:color="auto"/>
        <w:right w:val="none" w:sz="0" w:space="0" w:color="auto"/>
      </w:divBdr>
    </w:div>
    <w:div w:id="2082943366">
      <w:bodyDiv w:val="1"/>
      <w:marLeft w:val="0"/>
      <w:marRight w:val="0"/>
      <w:marTop w:val="0"/>
      <w:marBottom w:val="0"/>
      <w:divBdr>
        <w:top w:val="none" w:sz="0" w:space="0" w:color="auto"/>
        <w:left w:val="none" w:sz="0" w:space="0" w:color="auto"/>
        <w:bottom w:val="none" w:sz="0" w:space="0" w:color="auto"/>
        <w:right w:val="none" w:sz="0" w:space="0" w:color="auto"/>
      </w:divBdr>
    </w:div>
    <w:div w:id="214565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AB341-66E8-47C7-85CB-F2D239ABD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918</Words>
  <Characters>5236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 Martin</dc:creator>
  <cp:keywords/>
  <dc:description/>
  <cp:lastModifiedBy>Sandro Martin</cp:lastModifiedBy>
  <cp:revision>2</cp:revision>
  <dcterms:created xsi:type="dcterms:W3CDTF">2023-01-30T15:36:00Z</dcterms:created>
  <dcterms:modified xsi:type="dcterms:W3CDTF">2023-01-30T15:36:00Z</dcterms:modified>
</cp:coreProperties>
</file>